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76B" w:rsidRDefault="009649CD"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Методична тема, над якою працював</w:t>
      </w:r>
      <w:r w:rsidR="00181ACD">
        <w:rPr>
          <w:rFonts w:ascii="Times New Roman" w:hAnsi="Times New Roman" w:cs="Times New Roman"/>
          <w:sz w:val="28"/>
          <w:szCs w:val="28"/>
          <w:lang w:val="uk-UA"/>
        </w:rPr>
        <w:t xml:space="preserve"> педагогічний колектив ліцею: «У</w:t>
      </w:r>
      <w:r>
        <w:rPr>
          <w:rFonts w:ascii="Times New Roman" w:hAnsi="Times New Roman" w:cs="Times New Roman"/>
          <w:sz w:val="28"/>
          <w:szCs w:val="28"/>
          <w:lang w:val="uk-UA"/>
        </w:rPr>
        <w:t>досконалення професійної кваліфікації педагогічних працівників, підвищення результативності та якості навчального процесу шляхом впровадження новітніх освітніх технологій». Результатом роботи над даною темою є 17 учнів, що отримали дипломи з відзнакою.</w:t>
      </w:r>
      <w:r w:rsidR="009459AA">
        <w:rPr>
          <w:rFonts w:ascii="Times New Roman" w:hAnsi="Times New Roman" w:cs="Times New Roman"/>
          <w:sz w:val="28"/>
          <w:szCs w:val="28"/>
          <w:lang w:val="uk-UA"/>
        </w:rPr>
        <w:t xml:space="preserve"> Єдина тема враховувалася в методичній роботі кожного педпрацівника. Протягом навчального року проводилися відкриті уроки. Виховні заходи з використанням новітніх освітніх технологій, зокрема широко використовувалися </w:t>
      </w:r>
      <w:proofErr w:type="spellStart"/>
      <w:r w:rsidR="009459AA">
        <w:rPr>
          <w:rFonts w:ascii="Times New Roman" w:hAnsi="Times New Roman" w:cs="Times New Roman"/>
          <w:sz w:val="28"/>
          <w:szCs w:val="28"/>
          <w:lang w:val="uk-UA"/>
        </w:rPr>
        <w:t>інформаційно</w:t>
      </w:r>
      <w:proofErr w:type="spellEnd"/>
      <w:r w:rsidR="009459AA">
        <w:rPr>
          <w:rFonts w:ascii="Times New Roman" w:hAnsi="Times New Roman" w:cs="Times New Roman"/>
          <w:sz w:val="28"/>
          <w:szCs w:val="28"/>
          <w:lang w:val="uk-UA"/>
        </w:rPr>
        <w:t xml:space="preserve"> – комунікаційні технології, метод проектів тощо.</w:t>
      </w:r>
    </w:p>
    <w:p w:rsidR="00D0658B" w:rsidRDefault="00D0658B"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649CD">
        <w:rPr>
          <w:rFonts w:ascii="Times New Roman" w:hAnsi="Times New Roman" w:cs="Times New Roman"/>
          <w:sz w:val="28"/>
          <w:szCs w:val="28"/>
          <w:lang w:val="uk-UA"/>
        </w:rPr>
        <w:t xml:space="preserve">Методична робота проводилася як індивідуальна, так і колективна. Були використані такі форми роботи: педагогічна рада, робота методичних </w:t>
      </w:r>
      <w:proofErr w:type="spellStart"/>
      <w:r w:rsidR="009649CD">
        <w:rPr>
          <w:rFonts w:ascii="Times New Roman" w:hAnsi="Times New Roman" w:cs="Times New Roman"/>
          <w:sz w:val="28"/>
          <w:szCs w:val="28"/>
          <w:lang w:val="uk-UA"/>
        </w:rPr>
        <w:t>обєднань</w:t>
      </w:r>
      <w:proofErr w:type="spellEnd"/>
      <w:r w:rsidR="009649CD">
        <w:rPr>
          <w:rFonts w:ascii="Times New Roman" w:hAnsi="Times New Roman" w:cs="Times New Roman"/>
          <w:sz w:val="28"/>
          <w:szCs w:val="28"/>
          <w:lang w:val="uk-UA"/>
        </w:rPr>
        <w:t xml:space="preserve">, </w:t>
      </w:r>
      <w:proofErr w:type="spellStart"/>
      <w:r w:rsidR="009649CD">
        <w:rPr>
          <w:rFonts w:ascii="Times New Roman" w:hAnsi="Times New Roman" w:cs="Times New Roman"/>
          <w:sz w:val="28"/>
          <w:szCs w:val="28"/>
          <w:lang w:val="uk-UA"/>
        </w:rPr>
        <w:t>інструктивно</w:t>
      </w:r>
      <w:proofErr w:type="spellEnd"/>
      <w:r w:rsidR="009649CD">
        <w:rPr>
          <w:rFonts w:ascii="Times New Roman" w:hAnsi="Times New Roman" w:cs="Times New Roman"/>
          <w:sz w:val="28"/>
          <w:szCs w:val="28"/>
          <w:lang w:val="uk-UA"/>
        </w:rPr>
        <w:t xml:space="preserve"> – методичні наради, педагогічні читання, підвищення кваліфікації, стажування на виробництві, індивідуальна робота керівників ліцею з педагогічними працівниками, семінари – практикуми, конкурси на кращий кабінет, майстерню, лабораторію, на краще комплексно – методичне забезпечення професії, предмета, проведення </w:t>
      </w:r>
      <w:proofErr w:type="spellStart"/>
      <w:r w:rsidR="009649CD">
        <w:rPr>
          <w:rFonts w:ascii="Times New Roman" w:hAnsi="Times New Roman" w:cs="Times New Roman"/>
          <w:sz w:val="28"/>
          <w:szCs w:val="28"/>
          <w:lang w:val="uk-UA"/>
        </w:rPr>
        <w:t>ліцейних</w:t>
      </w:r>
      <w:proofErr w:type="spellEnd"/>
      <w:r w:rsidR="009649CD">
        <w:rPr>
          <w:rFonts w:ascii="Times New Roman" w:hAnsi="Times New Roman" w:cs="Times New Roman"/>
          <w:sz w:val="28"/>
          <w:szCs w:val="28"/>
          <w:lang w:val="uk-UA"/>
        </w:rPr>
        <w:t xml:space="preserve"> конкурсів фахової майстерності, участь у Всеукраїнських та обласних конкурсах, олімпіадах, робота педагогічного, правового, комп’ютерного всеобучів, методичні виставки, виставки технічної творчості, відкриті уроки, предметні тижні, майстер – класи, виховні заходи, ведення книг </w:t>
      </w:r>
      <w:proofErr w:type="spellStart"/>
      <w:r w:rsidR="009649CD">
        <w:rPr>
          <w:rFonts w:ascii="Times New Roman" w:hAnsi="Times New Roman" w:cs="Times New Roman"/>
          <w:sz w:val="28"/>
          <w:szCs w:val="28"/>
          <w:lang w:val="uk-UA"/>
        </w:rPr>
        <w:t>кваліметричної</w:t>
      </w:r>
      <w:proofErr w:type="spellEnd"/>
      <w:r w:rsidR="009649CD">
        <w:rPr>
          <w:rFonts w:ascii="Times New Roman" w:hAnsi="Times New Roman" w:cs="Times New Roman"/>
          <w:sz w:val="28"/>
          <w:szCs w:val="28"/>
          <w:lang w:val="uk-UA"/>
        </w:rPr>
        <w:t xml:space="preserve"> оцінки результатів роботи педпрацівників, самоосвіта тощо.</w:t>
      </w:r>
    </w:p>
    <w:p w:rsidR="00D0658B" w:rsidRDefault="00D0658B" w:rsidP="00D0658B">
      <w:pPr>
        <w:pStyle w:val="a3"/>
        <w:ind w:left="0"/>
        <w:jc w:val="both"/>
        <w:rPr>
          <w:rFonts w:ascii="Times New Roman" w:hAnsi="Times New Roman" w:cs="Times New Roman"/>
          <w:sz w:val="28"/>
          <w:szCs w:val="28"/>
          <w:lang w:val="uk-UA"/>
        </w:rPr>
      </w:pPr>
    </w:p>
    <w:p w:rsidR="009649CD" w:rsidRDefault="009649CD"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Склад педагогічної ради затверджено наказом </w:t>
      </w:r>
      <w:r w:rsidR="009459AA">
        <w:rPr>
          <w:rFonts w:ascii="Times New Roman" w:hAnsi="Times New Roman" w:cs="Times New Roman"/>
          <w:sz w:val="28"/>
          <w:szCs w:val="28"/>
          <w:lang w:val="uk-UA"/>
        </w:rPr>
        <w:t>№245 від 02 вересня 2014 року.</w:t>
      </w:r>
    </w:p>
    <w:p w:rsidR="009459AA" w:rsidRDefault="00D0658B"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459AA">
        <w:rPr>
          <w:rFonts w:ascii="Times New Roman" w:hAnsi="Times New Roman" w:cs="Times New Roman"/>
          <w:sz w:val="28"/>
          <w:szCs w:val="28"/>
          <w:lang w:val="uk-UA"/>
        </w:rPr>
        <w:t xml:space="preserve">Тематика питань </w:t>
      </w:r>
      <w:r w:rsidR="0086481A">
        <w:rPr>
          <w:rFonts w:ascii="Times New Roman" w:hAnsi="Times New Roman" w:cs="Times New Roman"/>
          <w:sz w:val="28"/>
          <w:szCs w:val="28"/>
          <w:lang w:val="uk-UA"/>
        </w:rPr>
        <w:t xml:space="preserve">щодо стану та удосконалення </w:t>
      </w:r>
      <w:proofErr w:type="spellStart"/>
      <w:r w:rsidR="0086481A">
        <w:rPr>
          <w:rFonts w:ascii="Times New Roman" w:hAnsi="Times New Roman" w:cs="Times New Roman"/>
          <w:sz w:val="28"/>
          <w:szCs w:val="28"/>
          <w:lang w:val="uk-UA"/>
        </w:rPr>
        <w:t>навчально</w:t>
      </w:r>
      <w:proofErr w:type="spellEnd"/>
      <w:r w:rsidR="0086481A">
        <w:rPr>
          <w:rFonts w:ascii="Times New Roman" w:hAnsi="Times New Roman" w:cs="Times New Roman"/>
          <w:sz w:val="28"/>
          <w:szCs w:val="28"/>
          <w:lang w:val="uk-UA"/>
        </w:rPr>
        <w:t xml:space="preserve"> – виробничого і </w:t>
      </w:r>
      <w:proofErr w:type="spellStart"/>
      <w:r w:rsidR="0086481A">
        <w:rPr>
          <w:rFonts w:ascii="Times New Roman" w:hAnsi="Times New Roman" w:cs="Times New Roman"/>
          <w:sz w:val="28"/>
          <w:szCs w:val="28"/>
          <w:lang w:val="uk-UA"/>
        </w:rPr>
        <w:t>навчально</w:t>
      </w:r>
      <w:proofErr w:type="spellEnd"/>
      <w:r w:rsidR="0086481A">
        <w:rPr>
          <w:rFonts w:ascii="Times New Roman" w:hAnsi="Times New Roman" w:cs="Times New Roman"/>
          <w:sz w:val="28"/>
          <w:szCs w:val="28"/>
          <w:lang w:val="uk-UA"/>
        </w:rPr>
        <w:t xml:space="preserve"> – виховного процесів:</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86481A">
        <w:rPr>
          <w:rFonts w:ascii="Times New Roman" w:hAnsi="Times New Roman" w:cs="Times New Roman"/>
          <w:sz w:val="28"/>
          <w:szCs w:val="28"/>
          <w:lang w:val="uk-UA"/>
        </w:rPr>
        <w:t>авдання педагогічного колективу на новий навчальний рік;</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86481A">
        <w:rPr>
          <w:rFonts w:ascii="Times New Roman" w:hAnsi="Times New Roman" w:cs="Times New Roman"/>
          <w:sz w:val="28"/>
          <w:szCs w:val="28"/>
          <w:lang w:val="uk-UA"/>
        </w:rPr>
        <w:t>собливості використання методу проектів в ПТНЗ;</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86481A">
        <w:rPr>
          <w:rFonts w:ascii="Times New Roman" w:hAnsi="Times New Roman" w:cs="Times New Roman"/>
          <w:sz w:val="28"/>
          <w:szCs w:val="28"/>
          <w:lang w:val="uk-UA"/>
        </w:rPr>
        <w:t>досконалення майстерності класного керівника, спроможного компетентно здійснювати виховну діяльність;</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86481A">
        <w:rPr>
          <w:rFonts w:ascii="Times New Roman" w:hAnsi="Times New Roman" w:cs="Times New Roman"/>
          <w:sz w:val="28"/>
          <w:szCs w:val="28"/>
          <w:lang w:val="uk-UA"/>
        </w:rPr>
        <w:t>ро роботу педагогічного колективу ліцею з профорієнтації та комплектування навчальних груп на новий навчальний рік;</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86481A">
        <w:rPr>
          <w:rFonts w:ascii="Times New Roman" w:hAnsi="Times New Roman" w:cs="Times New Roman"/>
          <w:sz w:val="28"/>
          <w:szCs w:val="28"/>
          <w:lang w:val="uk-UA"/>
        </w:rPr>
        <w:t xml:space="preserve">икористання </w:t>
      </w:r>
      <w:proofErr w:type="spellStart"/>
      <w:r w:rsidR="0086481A">
        <w:rPr>
          <w:rFonts w:ascii="Times New Roman" w:hAnsi="Times New Roman" w:cs="Times New Roman"/>
          <w:sz w:val="28"/>
          <w:szCs w:val="28"/>
          <w:lang w:val="uk-UA"/>
        </w:rPr>
        <w:t>інструкційно</w:t>
      </w:r>
      <w:proofErr w:type="spellEnd"/>
      <w:r w:rsidR="0086481A">
        <w:rPr>
          <w:rFonts w:ascii="Times New Roman" w:hAnsi="Times New Roman" w:cs="Times New Roman"/>
          <w:sz w:val="28"/>
          <w:szCs w:val="28"/>
          <w:lang w:val="uk-UA"/>
        </w:rPr>
        <w:t xml:space="preserve"> – технологічної документації на уроках виробничого навчання;</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86481A">
        <w:rPr>
          <w:rFonts w:ascii="Times New Roman" w:hAnsi="Times New Roman" w:cs="Times New Roman"/>
          <w:sz w:val="28"/>
          <w:szCs w:val="28"/>
          <w:lang w:val="uk-UA"/>
        </w:rPr>
        <w:t>творення умов для інтелектуальної і творчої самореалізації, самовдосконалення обдарованої молоді для виявлення і розвитку її творчого потенціалу. Аналіз зайнятості учнів в позаурочний час;</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w:t>
      </w:r>
      <w:r w:rsidR="0086481A">
        <w:rPr>
          <w:rFonts w:ascii="Times New Roman" w:hAnsi="Times New Roman" w:cs="Times New Roman"/>
          <w:sz w:val="28"/>
          <w:szCs w:val="28"/>
          <w:lang w:val="uk-UA"/>
        </w:rPr>
        <w:t>оль методичного кабінету в підвищенні професійної майстерності педагогів;</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86481A">
        <w:rPr>
          <w:rFonts w:ascii="Times New Roman" w:hAnsi="Times New Roman" w:cs="Times New Roman"/>
          <w:sz w:val="28"/>
          <w:szCs w:val="28"/>
          <w:lang w:val="uk-UA"/>
        </w:rPr>
        <w:t>икористання робочого зошита на уроках спецдисциплін та виробничого навчання;</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86481A">
        <w:rPr>
          <w:rFonts w:ascii="Times New Roman" w:hAnsi="Times New Roman" w:cs="Times New Roman"/>
          <w:sz w:val="28"/>
          <w:szCs w:val="28"/>
          <w:lang w:val="uk-UA"/>
        </w:rPr>
        <w:t>ро стан охорони праці в ліцеї та підготовку навчальних груп до виходу на виробничу практику;</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86481A">
        <w:rPr>
          <w:rFonts w:ascii="Times New Roman" w:hAnsi="Times New Roman" w:cs="Times New Roman"/>
          <w:sz w:val="28"/>
          <w:szCs w:val="28"/>
          <w:lang w:val="uk-UA"/>
        </w:rPr>
        <w:t xml:space="preserve">резентація досвіду роботи викладачів Ревенко Т.А., </w:t>
      </w:r>
      <w:proofErr w:type="spellStart"/>
      <w:r w:rsidR="0086481A">
        <w:rPr>
          <w:rFonts w:ascii="Times New Roman" w:hAnsi="Times New Roman" w:cs="Times New Roman"/>
          <w:sz w:val="28"/>
          <w:szCs w:val="28"/>
          <w:lang w:val="uk-UA"/>
        </w:rPr>
        <w:t>Бєляновської</w:t>
      </w:r>
      <w:proofErr w:type="spellEnd"/>
      <w:r w:rsidR="0086481A">
        <w:rPr>
          <w:rFonts w:ascii="Times New Roman" w:hAnsi="Times New Roman" w:cs="Times New Roman"/>
          <w:sz w:val="28"/>
          <w:szCs w:val="28"/>
          <w:lang w:val="uk-UA"/>
        </w:rPr>
        <w:t xml:space="preserve"> О.М., майстрів в/н </w:t>
      </w:r>
      <w:proofErr w:type="spellStart"/>
      <w:r w:rsidR="0086481A">
        <w:rPr>
          <w:rFonts w:ascii="Times New Roman" w:hAnsi="Times New Roman" w:cs="Times New Roman"/>
          <w:sz w:val="28"/>
          <w:szCs w:val="28"/>
          <w:lang w:val="uk-UA"/>
        </w:rPr>
        <w:t>Логінова</w:t>
      </w:r>
      <w:proofErr w:type="spellEnd"/>
      <w:r w:rsidR="0086481A">
        <w:rPr>
          <w:rFonts w:ascii="Times New Roman" w:hAnsi="Times New Roman" w:cs="Times New Roman"/>
          <w:sz w:val="28"/>
          <w:szCs w:val="28"/>
          <w:lang w:val="uk-UA"/>
        </w:rPr>
        <w:t xml:space="preserve"> В.О, Торяник О.М.;</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86481A">
        <w:rPr>
          <w:rFonts w:ascii="Times New Roman" w:hAnsi="Times New Roman" w:cs="Times New Roman"/>
          <w:sz w:val="28"/>
          <w:szCs w:val="28"/>
          <w:lang w:val="uk-UA"/>
        </w:rPr>
        <w:t xml:space="preserve">ормування здорового способу життя, свідомого ставлення молоді до збереження </w:t>
      </w:r>
      <w:r>
        <w:rPr>
          <w:rFonts w:ascii="Times New Roman" w:hAnsi="Times New Roman" w:cs="Times New Roman"/>
          <w:sz w:val="28"/>
          <w:szCs w:val="28"/>
          <w:lang w:val="uk-UA"/>
        </w:rPr>
        <w:t>здоров’я</w:t>
      </w:r>
      <w:r w:rsidR="0086481A">
        <w:rPr>
          <w:rFonts w:ascii="Times New Roman" w:hAnsi="Times New Roman" w:cs="Times New Roman"/>
          <w:sz w:val="28"/>
          <w:szCs w:val="28"/>
          <w:lang w:val="uk-UA"/>
        </w:rPr>
        <w:t>;</w:t>
      </w:r>
    </w:p>
    <w:p w:rsidR="0086481A"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стан підготовки навчальних кабінетів, майстерень, лабораторій до нового навчального року.</w:t>
      </w:r>
    </w:p>
    <w:p w:rsidR="00D0658B" w:rsidRDefault="00D0658B" w:rsidP="00D0658B">
      <w:pPr>
        <w:pStyle w:val="a3"/>
        <w:jc w:val="both"/>
        <w:rPr>
          <w:rFonts w:ascii="Times New Roman" w:hAnsi="Times New Roman" w:cs="Times New Roman"/>
          <w:sz w:val="28"/>
          <w:szCs w:val="28"/>
          <w:lang w:val="uk-UA"/>
        </w:rPr>
      </w:pPr>
    </w:p>
    <w:p w:rsidR="00EA6618" w:rsidRDefault="00EA6618"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Методичні комісії затверджено наказом №245 від 02 вересня 2015року:</w:t>
      </w:r>
    </w:p>
    <w:p w:rsidR="00EA6618"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Гуманітарного циклу;</w:t>
      </w:r>
    </w:p>
    <w:p w:rsidR="00EA6618" w:rsidRDefault="00EA6618" w:rsidP="00D0658B">
      <w:pPr>
        <w:pStyle w:val="a3"/>
        <w:numPr>
          <w:ilvl w:val="0"/>
          <w:numId w:val="3"/>
        </w:numPr>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Природничо</w:t>
      </w:r>
      <w:proofErr w:type="spellEnd"/>
      <w:r>
        <w:rPr>
          <w:rFonts w:ascii="Times New Roman" w:hAnsi="Times New Roman" w:cs="Times New Roman"/>
          <w:sz w:val="28"/>
          <w:szCs w:val="28"/>
          <w:lang w:val="uk-UA"/>
        </w:rPr>
        <w:t xml:space="preserve"> – математичного циклу;</w:t>
      </w:r>
    </w:p>
    <w:p w:rsidR="00EA6618"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Будівельних професій та деревообробки;</w:t>
      </w:r>
    </w:p>
    <w:p w:rsidR="00EA6618"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Енергетичного напрямку та загально технічних дисциплін</w:t>
      </w:r>
    </w:p>
    <w:p w:rsidR="00EA6618" w:rsidRDefault="00EA661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Металообробних професій.</w:t>
      </w:r>
    </w:p>
    <w:p w:rsidR="00EA6618" w:rsidRDefault="00D0658B"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A6618">
        <w:rPr>
          <w:rFonts w:ascii="Times New Roman" w:hAnsi="Times New Roman" w:cs="Times New Roman"/>
          <w:sz w:val="28"/>
          <w:szCs w:val="28"/>
          <w:lang w:val="uk-UA"/>
        </w:rPr>
        <w:t xml:space="preserve">Були розроблені плани роботи кожної методичної комісії, на засіданнях розглядалися питання вдосконалення проведення уроків теоретичного та виробничого навчання шляхом використання новітніх освітніх технологій, підвищення професійної майстерності педагогічних працівників та самоосвіти, впровадження нових форм, методів, прийомів і видів навчання, затверджувалися переліки пробних, дипломних, творчих робіт для учнів. </w:t>
      </w:r>
      <w:r>
        <w:rPr>
          <w:rFonts w:ascii="Times New Roman" w:hAnsi="Times New Roman" w:cs="Times New Roman"/>
          <w:sz w:val="28"/>
          <w:szCs w:val="28"/>
          <w:lang w:val="uk-UA"/>
        </w:rPr>
        <w:t xml:space="preserve">     </w:t>
      </w:r>
      <w:r w:rsidR="00EA6618">
        <w:rPr>
          <w:rFonts w:ascii="Times New Roman" w:hAnsi="Times New Roman" w:cs="Times New Roman"/>
          <w:sz w:val="28"/>
          <w:szCs w:val="28"/>
          <w:lang w:val="uk-UA"/>
        </w:rPr>
        <w:t>Протягом навчального року були проведені відкриті засідання методичних комісій з усіх напрямків.</w:t>
      </w:r>
    </w:p>
    <w:p w:rsidR="00EA6618" w:rsidRDefault="00D0658B"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A6618">
        <w:rPr>
          <w:rFonts w:ascii="Times New Roman" w:hAnsi="Times New Roman" w:cs="Times New Roman"/>
          <w:sz w:val="28"/>
          <w:szCs w:val="28"/>
          <w:lang w:val="uk-UA"/>
        </w:rPr>
        <w:t>Проаналізувавши роботу методичних комісій, було зроблено висновок, що педагоги недостатню увагу приділяють самоосвіті. Тому було при</w:t>
      </w:r>
      <w:r w:rsidR="0057573F">
        <w:rPr>
          <w:rFonts w:ascii="Times New Roman" w:hAnsi="Times New Roman" w:cs="Times New Roman"/>
          <w:sz w:val="28"/>
          <w:szCs w:val="28"/>
          <w:lang w:val="uk-UA"/>
        </w:rPr>
        <w:t xml:space="preserve">йнято рішення по можливості на новий навчальний рік провести підписку фахових газет, журналів, активізувати </w:t>
      </w:r>
      <w:proofErr w:type="spellStart"/>
      <w:r w:rsidR="0057573F">
        <w:rPr>
          <w:rFonts w:ascii="Times New Roman" w:hAnsi="Times New Roman" w:cs="Times New Roman"/>
          <w:sz w:val="28"/>
          <w:szCs w:val="28"/>
          <w:lang w:val="uk-UA"/>
        </w:rPr>
        <w:t>взаємовідвідування</w:t>
      </w:r>
      <w:proofErr w:type="spellEnd"/>
      <w:r w:rsidR="0057573F">
        <w:rPr>
          <w:rFonts w:ascii="Times New Roman" w:hAnsi="Times New Roman" w:cs="Times New Roman"/>
          <w:sz w:val="28"/>
          <w:szCs w:val="28"/>
          <w:lang w:val="uk-UA"/>
        </w:rPr>
        <w:t xml:space="preserve"> уроків, вдосконалювати зв'язок між уроками теоретичного та виробничого навчання ( </w:t>
      </w:r>
      <w:proofErr w:type="spellStart"/>
      <w:r w:rsidR="0057573F">
        <w:rPr>
          <w:rFonts w:ascii="Times New Roman" w:hAnsi="Times New Roman" w:cs="Times New Roman"/>
          <w:sz w:val="28"/>
          <w:szCs w:val="28"/>
          <w:lang w:val="uk-UA"/>
        </w:rPr>
        <w:t>міжпредметні</w:t>
      </w:r>
      <w:proofErr w:type="spellEnd"/>
      <w:r w:rsidR="0057573F">
        <w:rPr>
          <w:rFonts w:ascii="Times New Roman" w:hAnsi="Times New Roman" w:cs="Times New Roman"/>
          <w:sz w:val="28"/>
          <w:szCs w:val="28"/>
          <w:lang w:val="uk-UA"/>
        </w:rPr>
        <w:t xml:space="preserve"> </w:t>
      </w:r>
      <w:r>
        <w:rPr>
          <w:rFonts w:ascii="Times New Roman" w:hAnsi="Times New Roman" w:cs="Times New Roman"/>
          <w:sz w:val="28"/>
          <w:szCs w:val="28"/>
          <w:lang w:val="uk-UA"/>
        </w:rPr>
        <w:t>зв’язки</w:t>
      </w:r>
      <w:r w:rsidR="0057573F">
        <w:rPr>
          <w:rFonts w:ascii="Times New Roman" w:hAnsi="Times New Roman" w:cs="Times New Roman"/>
          <w:sz w:val="28"/>
          <w:szCs w:val="28"/>
          <w:lang w:val="uk-UA"/>
        </w:rPr>
        <w:t>) . Головам  методичних комісій необхідно більшу увагу  приділяти узагальненню педагогічного досвіду учасників методичних комісій.</w:t>
      </w:r>
    </w:p>
    <w:p w:rsidR="00D0658B" w:rsidRDefault="00D0658B" w:rsidP="00D0658B">
      <w:pPr>
        <w:pStyle w:val="a3"/>
        <w:ind w:left="0"/>
        <w:jc w:val="both"/>
        <w:rPr>
          <w:rFonts w:ascii="Times New Roman" w:hAnsi="Times New Roman" w:cs="Times New Roman"/>
          <w:sz w:val="28"/>
          <w:szCs w:val="28"/>
          <w:lang w:val="uk-UA"/>
        </w:rPr>
      </w:pPr>
    </w:p>
    <w:p w:rsidR="00EA6618" w:rsidRDefault="0057573F"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кожній методичній комісії були створені творчі групи з розробки  навчальних робочих планів та програм. Також була створена творча група виховного напрямку. </w:t>
      </w:r>
    </w:p>
    <w:p w:rsidR="0033583A" w:rsidRDefault="00D0658B"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33583A">
        <w:rPr>
          <w:rFonts w:ascii="Times New Roman" w:hAnsi="Times New Roman" w:cs="Times New Roman"/>
          <w:sz w:val="28"/>
          <w:szCs w:val="28"/>
          <w:lang w:val="uk-UA"/>
        </w:rPr>
        <w:t>З метою набуття молодими педагогами практичних навичок, необхідних для педагогічної роботи, формування вмінь застосовувати теоретичні знання у конкретній практичній діяльності, вивчення молодими педагогами передового педагогічного досвіду було організовано школу молодого спеціаліста, де проводилася індивідуальна робота, обговорення відвіданих уроків, проведення самими молодими спеціалістами відкритих уроків, надавалася методична допомого в самоосвіті. Як результат,була проведена робота  щодо розробки поурочно – тематичних планів, оформлення поурочних планів, розробка КМЗ уроків теоретичного та виробничого навчання.</w:t>
      </w:r>
    </w:p>
    <w:p w:rsidR="00D0658B" w:rsidRDefault="00D0658B" w:rsidP="00D0658B">
      <w:pPr>
        <w:pStyle w:val="a3"/>
        <w:ind w:left="0"/>
        <w:jc w:val="both"/>
        <w:rPr>
          <w:rFonts w:ascii="Times New Roman" w:hAnsi="Times New Roman" w:cs="Times New Roman"/>
          <w:sz w:val="28"/>
          <w:szCs w:val="28"/>
          <w:lang w:val="uk-UA"/>
        </w:rPr>
      </w:pPr>
    </w:p>
    <w:p w:rsidR="0033583A" w:rsidRDefault="0033583A"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Творчі звіти були представлені на засіданні педагогічної ради №4 від 26.03.2015 року</w:t>
      </w:r>
      <w:r w:rsidR="00A26D4C">
        <w:rPr>
          <w:rFonts w:ascii="Times New Roman" w:hAnsi="Times New Roman" w:cs="Times New Roman"/>
          <w:sz w:val="28"/>
          <w:szCs w:val="28"/>
          <w:lang w:val="uk-UA"/>
        </w:rPr>
        <w:t xml:space="preserve"> </w:t>
      </w:r>
      <w:r>
        <w:rPr>
          <w:rFonts w:ascii="Times New Roman" w:hAnsi="Times New Roman" w:cs="Times New Roman"/>
          <w:sz w:val="28"/>
          <w:szCs w:val="28"/>
          <w:lang w:val="uk-UA"/>
        </w:rPr>
        <w:t>педагогічними працівниками, які атестувалися у 2014 – 2015 навчальному році:</w:t>
      </w:r>
    </w:p>
    <w:p w:rsidR="0033583A" w:rsidRDefault="0033583A"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Торяник О.М. «Використання робочого зошита учня на уроках виробничого навчання»;</w:t>
      </w:r>
    </w:p>
    <w:p w:rsidR="0033583A" w:rsidRDefault="0033583A"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Логінов В.О. «Використання інструкційних карт на уроках виробничого навчання»;</w:t>
      </w:r>
    </w:p>
    <w:p w:rsidR="0033583A" w:rsidRDefault="00A26D4C"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Ревенко Т.А. «</w:t>
      </w:r>
      <w:r w:rsidR="001A205F">
        <w:rPr>
          <w:rFonts w:ascii="Times New Roman" w:hAnsi="Times New Roman" w:cs="Times New Roman"/>
          <w:sz w:val="28"/>
          <w:szCs w:val="28"/>
          <w:lang w:val="uk-UA"/>
        </w:rPr>
        <w:t>Застосування інтерактивних та комп’ютерних технологій на уроках української мови та літератури</w:t>
      </w:r>
      <w:r>
        <w:rPr>
          <w:rFonts w:ascii="Times New Roman" w:hAnsi="Times New Roman" w:cs="Times New Roman"/>
          <w:sz w:val="28"/>
          <w:szCs w:val="28"/>
          <w:lang w:val="uk-UA"/>
        </w:rPr>
        <w:t>»;</w:t>
      </w:r>
    </w:p>
    <w:p w:rsidR="00A26D4C" w:rsidRDefault="00A26D4C"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Бєляновська О.М. «</w:t>
      </w:r>
      <w:r w:rsidR="003C1640">
        <w:rPr>
          <w:rFonts w:ascii="Times New Roman" w:hAnsi="Times New Roman" w:cs="Times New Roman"/>
          <w:sz w:val="28"/>
          <w:szCs w:val="28"/>
          <w:lang w:val="uk-UA"/>
        </w:rPr>
        <w:t>Стимулювання мовної активності учнів на уроках англійської мови</w:t>
      </w:r>
      <w:r>
        <w:rPr>
          <w:rFonts w:ascii="Times New Roman" w:hAnsi="Times New Roman" w:cs="Times New Roman"/>
          <w:sz w:val="28"/>
          <w:szCs w:val="28"/>
          <w:lang w:val="uk-UA"/>
        </w:rPr>
        <w:t>»</w:t>
      </w:r>
      <w:r w:rsidR="00B46F35">
        <w:rPr>
          <w:rFonts w:ascii="Times New Roman" w:hAnsi="Times New Roman" w:cs="Times New Roman"/>
          <w:sz w:val="28"/>
          <w:szCs w:val="28"/>
          <w:lang w:val="uk-UA"/>
        </w:rPr>
        <w:t>;</w:t>
      </w:r>
    </w:p>
    <w:p w:rsidR="00A26D4C" w:rsidRDefault="00A26D4C"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Юркевич О.В. «Використання мультимедійних систем на уроках інформатики»;</w:t>
      </w:r>
    </w:p>
    <w:p w:rsidR="000819C5" w:rsidRPr="00D0658B" w:rsidRDefault="00A26D4C" w:rsidP="00D0658B">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lang w:val="uk-UA"/>
        </w:rPr>
        <w:t xml:space="preserve">Банира О.В. </w:t>
      </w:r>
      <w:r w:rsidRPr="000819C5">
        <w:rPr>
          <w:rFonts w:ascii="Times New Roman" w:hAnsi="Times New Roman" w:cs="Times New Roman"/>
          <w:sz w:val="28"/>
          <w:szCs w:val="28"/>
          <w:lang w:val="uk-UA"/>
        </w:rPr>
        <w:t>«</w:t>
      </w:r>
      <w:r w:rsidR="000819C5" w:rsidRPr="000819C5">
        <w:rPr>
          <w:rFonts w:ascii="Times New Roman" w:hAnsi="Times New Roman" w:cs="Times New Roman"/>
          <w:bCs/>
          <w:iCs/>
          <w:sz w:val="28"/>
          <w:szCs w:val="28"/>
          <w:lang w:val="uk-UA"/>
        </w:rPr>
        <w:t xml:space="preserve"> Інноваційні </w:t>
      </w:r>
      <w:r w:rsidR="000819C5">
        <w:rPr>
          <w:rFonts w:ascii="Times New Roman" w:hAnsi="Times New Roman" w:cs="Times New Roman"/>
          <w:bCs/>
          <w:iCs/>
          <w:sz w:val="28"/>
          <w:szCs w:val="28"/>
          <w:lang w:val="uk-UA"/>
        </w:rPr>
        <w:t xml:space="preserve"> підходи до організації </w:t>
      </w:r>
      <w:r w:rsidR="000819C5" w:rsidRPr="000819C5">
        <w:rPr>
          <w:rFonts w:ascii="Times New Roman" w:hAnsi="Times New Roman" w:cs="Times New Roman"/>
          <w:bCs/>
          <w:iCs/>
          <w:sz w:val="28"/>
          <w:szCs w:val="28"/>
          <w:lang w:val="uk-UA"/>
        </w:rPr>
        <w:t>методичної ро</w:t>
      </w:r>
      <w:r w:rsidR="000819C5">
        <w:rPr>
          <w:rFonts w:ascii="Times New Roman" w:hAnsi="Times New Roman" w:cs="Times New Roman"/>
          <w:bCs/>
          <w:iCs/>
          <w:sz w:val="28"/>
          <w:szCs w:val="28"/>
          <w:lang w:val="uk-UA"/>
        </w:rPr>
        <w:t>боти з</w:t>
      </w:r>
      <w:r w:rsidR="00D0658B">
        <w:rPr>
          <w:rFonts w:ascii="Times New Roman" w:hAnsi="Times New Roman" w:cs="Times New Roman"/>
          <w:bCs/>
          <w:iCs/>
          <w:sz w:val="28"/>
          <w:szCs w:val="28"/>
          <w:lang w:val="uk-UA"/>
        </w:rPr>
        <w:t xml:space="preserve"> викладачами  та майстрами в/н».</w:t>
      </w:r>
    </w:p>
    <w:p w:rsidR="00D0658B" w:rsidRPr="000819C5" w:rsidRDefault="00D0658B" w:rsidP="00D0658B">
      <w:pPr>
        <w:pStyle w:val="a3"/>
        <w:jc w:val="both"/>
        <w:rPr>
          <w:rFonts w:ascii="Times New Roman" w:hAnsi="Times New Roman" w:cs="Times New Roman"/>
          <w:sz w:val="28"/>
          <w:szCs w:val="28"/>
        </w:rPr>
      </w:pPr>
    </w:p>
    <w:p w:rsidR="00945BD5" w:rsidRDefault="000819C5"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 жовтні 2014 року на базі нашого ліцею був проведений обласний семіна</w:t>
      </w:r>
      <w:r w:rsidR="003C7C73">
        <w:rPr>
          <w:rFonts w:ascii="Times New Roman" w:hAnsi="Times New Roman" w:cs="Times New Roman"/>
          <w:sz w:val="28"/>
          <w:szCs w:val="28"/>
          <w:lang w:val="uk-UA"/>
        </w:rPr>
        <w:t>р</w:t>
      </w:r>
      <w:r>
        <w:rPr>
          <w:rFonts w:ascii="Times New Roman" w:hAnsi="Times New Roman" w:cs="Times New Roman"/>
          <w:sz w:val="28"/>
          <w:szCs w:val="28"/>
          <w:lang w:val="uk-UA"/>
        </w:rPr>
        <w:t xml:space="preserve"> – практикум для педагогічних працівників електроенергетичного напрямку підготовки кваліфікованих робітників з теми «Технологічна  та технічна документація для переліку </w:t>
      </w:r>
      <w:proofErr w:type="spellStart"/>
      <w:r>
        <w:rPr>
          <w:rFonts w:ascii="Times New Roman" w:hAnsi="Times New Roman" w:cs="Times New Roman"/>
          <w:sz w:val="28"/>
          <w:szCs w:val="28"/>
          <w:lang w:val="uk-UA"/>
        </w:rPr>
        <w:t>навчально</w:t>
      </w:r>
      <w:proofErr w:type="spellEnd"/>
      <w:r>
        <w:rPr>
          <w:rFonts w:ascii="Times New Roman" w:hAnsi="Times New Roman" w:cs="Times New Roman"/>
          <w:sz w:val="28"/>
          <w:szCs w:val="28"/>
          <w:lang w:val="uk-UA"/>
        </w:rPr>
        <w:t xml:space="preserve"> – виробничих робіт». В рамках семінару був провед</w:t>
      </w:r>
      <w:r w:rsidR="003C7C73">
        <w:rPr>
          <w:rFonts w:ascii="Times New Roman" w:hAnsi="Times New Roman" w:cs="Times New Roman"/>
          <w:sz w:val="28"/>
          <w:szCs w:val="28"/>
          <w:lang w:val="uk-UA"/>
        </w:rPr>
        <w:t xml:space="preserve">ений відкритий бінарний урок із спецтехнології та виробничого навчання електрозварників. </w:t>
      </w:r>
    </w:p>
    <w:p w:rsidR="00A26D4C" w:rsidRPr="004E2D3A" w:rsidRDefault="00945BD5" w:rsidP="00D0658B">
      <w:pPr>
        <w:pStyle w:val="a3"/>
        <w:ind w:left="0"/>
        <w:jc w:val="both"/>
        <w:rPr>
          <w:rStyle w:val="a5"/>
          <w:rFonts w:ascii="Times New Roman" w:hAnsi="Times New Roman" w:cs="Times New Roman"/>
          <w:b w:val="0"/>
          <w:bCs w:val="0"/>
          <w:sz w:val="28"/>
          <w:szCs w:val="28"/>
          <w:lang w:val="uk-UA"/>
        </w:rPr>
      </w:pPr>
      <w:r>
        <w:rPr>
          <w:rFonts w:ascii="Times New Roman" w:hAnsi="Times New Roman" w:cs="Times New Roman"/>
          <w:sz w:val="28"/>
          <w:szCs w:val="28"/>
          <w:lang w:val="uk-UA"/>
        </w:rPr>
        <w:t xml:space="preserve">   </w:t>
      </w:r>
      <w:r w:rsidR="003C7C73">
        <w:rPr>
          <w:rFonts w:ascii="Times New Roman" w:hAnsi="Times New Roman" w:cs="Times New Roman"/>
          <w:sz w:val="28"/>
          <w:szCs w:val="28"/>
          <w:lang w:val="uk-UA"/>
        </w:rPr>
        <w:t>У січні 2015 року на базі ліцею було проведено засідання творчої групи</w:t>
      </w:r>
      <w:r w:rsidR="004E2D3A">
        <w:rPr>
          <w:rFonts w:ascii="Times New Roman" w:hAnsi="Times New Roman" w:cs="Times New Roman"/>
          <w:sz w:val="28"/>
          <w:szCs w:val="28"/>
          <w:lang w:val="uk-UA"/>
        </w:rPr>
        <w:t xml:space="preserve"> </w:t>
      </w:r>
      <w:r w:rsidR="004E2D3A" w:rsidRPr="004E2D3A">
        <w:rPr>
          <w:color w:val="000000"/>
          <w:sz w:val="36"/>
          <w:szCs w:val="36"/>
          <w:shd w:val="clear" w:color="auto" w:fill="FFFFFF"/>
          <w:lang w:val="uk-UA"/>
        </w:rPr>
        <w:t xml:space="preserve"> </w:t>
      </w:r>
      <w:r w:rsidR="004E2D3A" w:rsidRPr="004E2D3A">
        <w:rPr>
          <w:rFonts w:ascii="Times New Roman" w:hAnsi="Times New Roman" w:cs="Times New Roman"/>
          <w:color w:val="000000"/>
          <w:sz w:val="28"/>
          <w:szCs w:val="28"/>
          <w:shd w:val="clear" w:color="auto" w:fill="FFFFFF"/>
          <w:lang w:val="uk-UA"/>
        </w:rPr>
        <w:t>заступників директорів з навчально-виховної роботи</w:t>
      </w:r>
      <w:r w:rsidR="004E2D3A" w:rsidRPr="004E2D3A">
        <w:rPr>
          <w:rFonts w:ascii="Times New Roman" w:hAnsi="Times New Roman" w:cs="Times New Roman"/>
          <w:color w:val="000000"/>
          <w:sz w:val="28"/>
          <w:szCs w:val="28"/>
          <w:shd w:val="clear" w:color="auto" w:fill="FFFFFF"/>
        </w:rPr>
        <w:t> </w:t>
      </w:r>
      <w:r w:rsidR="004E2D3A" w:rsidRPr="004E2D3A">
        <w:rPr>
          <w:rFonts w:ascii="Times New Roman" w:hAnsi="Times New Roman" w:cs="Times New Roman"/>
          <w:color w:val="000000"/>
          <w:sz w:val="28"/>
          <w:szCs w:val="28"/>
          <w:shd w:val="clear" w:color="auto" w:fill="FFFFFF"/>
          <w:lang w:val="uk-UA"/>
        </w:rPr>
        <w:t>та керівників гуртків на тему</w:t>
      </w:r>
      <w:r w:rsidR="004E2D3A" w:rsidRPr="004E2D3A">
        <w:rPr>
          <w:rStyle w:val="a5"/>
          <w:rFonts w:ascii="Times New Roman" w:hAnsi="Times New Roman" w:cs="Times New Roman"/>
          <w:color w:val="000000"/>
          <w:sz w:val="28"/>
          <w:szCs w:val="28"/>
          <w:bdr w:val="none" w:sz="0" w:space="0" w:color="auto" w:frame="1"/>
          <w:shd w:val="clear" w:color="auto" w:fill="FFFFFF"/>
        </w:rPr>
        <w:t> </w:t>
      </w:r>
      <w:r w:rsidR="004E2D3A" w:rsidRPr="004E2D3A">
        <w:rPr>
          <w:rStyle w:val="a5"/>
          <w:rFonts w:ascii="Times New Roman" w:hAnsi="Times New Roman" w:cs="Times New Roman"/>
          <w:color w:val="000000"/>
          <w:sz w:val="28"/>
          <w:szCs w:val="28"/>
          <w:bdr w:val="none" w:sz="0" w:space="0" w:color="auto" w:frame="1"/>
          <w:shd w:val="clear" w:color="auto" w:fill="FFFFFF"/>
          <w:lang w:val="uk-UA"/>
        </w:rPr>
        <w:t>«</w:t>
      </w:r>
      <w:r w:rsidR="004E2D3A" w:rsidRPr="004E2D3A">
        <w:rPr>
          <w:rStyle w:val="a5"/>
          <w:rFonts w:ascii="Times New Roman" w:hAnsi="Times New Roman" w:cs="Times New Roman"/>
          <w:b w:val="0"/>
          <w:color w:val="000000"/>
          <w:sz w:val="28"/>
          <w:szCs w:val="28"/>
          <w:bdr w:val="none" w:sz="0" w:space="0" w:color="auto" w:frame="1"/>
          <w:shd w:val="clear" w:color="auto" w:fill="FFFFFF"/>
          <w:lang w:val="uk-UA"/>
        </w:rPr>
        <w:t>Система позаурочної роботи в професійно-технічних навчальних закладах області»</w:t>
      </w:r>
      <w:r w:rsidR="004E2D3A">
        <w:rPr>
          <w:rStyle w:val="a5"/>
          <w:rFonts w:ascii="Times New Roman" w:hAnsi="Times New Roman" w:cs="Times New Roman"/>
          <w:b w:val="0"/>
          <w:color w:val="000000"/>
          <w:sz w:val="28"/>
          <w:szCs w:val="28"/>
          <w:bdr w:val="none" w:sz="0" w:space="0" w:color="auto" w:frame="1"/>
          <w:shd w:val="clear" w:color="auto" w:fill="FFFFFF"/>
          <w:lang w:val="uk-UA"/>
        </w:rPr>
        <w:t>.</w:t>
      </w:r>
    </w:p>
    <w:p w:rsidR="004E2D3A" w:rsidRDefault="00945BD5"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4E2D3A">
        <w:rPr>
          <w:rFonts w:ascii="Times New Roman" w:hAnsi="Times New Roman" w:cs="Times New Roman"/>
          <w:sz w:val="28"/>
          <w:szCs w:val="28"/>
          <w:lang w:val="uk-UA"/>
        </w:rPr>
        <w:t xml:space="preserve">Також у 2014 </w:t>
      </w:r>
      <w:r w:rsidR="00D0658B">
        <w:rPr>
          <w:rFonts w:ascii="Times New Roman" w:hAnsi="Times New Roman" w:cs="Times New Roman"/>
          <w:sz w:val="28"/>
          <w:szCs w:val="28"/>
          <w:lang w:val="uk-UA"/>
        </w:rPr>
        <w:t xml:space="preserve">- </w:t>
      </w:r>
      <w:r w:rsidR="004E2D3A">
        <w:rPr>
          <w:rFonts w:ascii="Times New Roman" w:hAnsi="Times New Roman" w:cs="Times New Roman"/>
          <w:sz w:val="28"/>
          <w:szCs w:val="28"/>
          <w:lang w:val="uk-UA"/>
        </w:rPr>
        <w:t xml:space="preserve">2015 </w:t>
      </w:r>
      <w:proofErr w:type="spellStart"/>
      <w:r w:rsidR="004E2D3A">
        <w:rPr>
          <w:rFonts w:ascii="Times New Roman" w:hAnsi="Times New Roman" w:cs="Times New Roman"/>
          <w:sz w:val="28"/>
          <w:szCs w:val="28"/>
          <w:lang w:val="uk-UA"/>
        </w:rPr>
        <w:t>н.р</w:t>
      </w:r>
      <w:proofErr w:type="spellEnd"/>
      <w:r w:rsidR="004E2D3A">
        <w:rPr>
          <w:rFonts w:ascii="Times New Roman" w:hAnsi="Times New Roman" w:cs="Times New Roman"/>
          <w:sz w:val="28"/>
          <w:szCs w:val="28"/>
          <w:lang w:val="uk-UA"/>
        </w:rPr>
        <w:t>. компанія «</w:t>
      </w:r>
      <w:proofErr w:type="spellStart"/>
      <w:r w:rsidR="004E2D3A">
        <w:rPr>
          <w:rFonts w:ascii="Times New Roman" w:hAnsi="Times New Roman" w:cs="Times New Roman"/>
          <w:sz w:val="28"/>
          <w:szCs w:val="28"/>
          <w:lang w:val="uk-UA"/>
        </w:rPr>
        <w:t>Хенкель</w:t>
      </w:r>
      <w:proofErr w:type="spellEnd"/>
      <w:r w:rsidR="001A205F">
        <w:rPr>
          <w:rFonts w:ascii="Times New Roman" w:hAnsi="Times New Roman" w:cs="Times New Roman"/>
          <w:sz w:val="28"/>
          <w:szCs w:val="28"/>
          <w:lang w:val="uk-UA"/>
        </w:rPr>
        <w:t xml:space="preserve"> </w:t>
      </w:r>
      <w:r w:rsidR="004E2D3A">
        <w:rPr>
          <w:rFonts w:ascii="Times New Roman" w:hAnsi="Times New Roman" w:cs="Times New Roman"/>
          <w:sz w:val="28"/>
          <w:szCs w:val="28"/>
          <w:lang w:val="uk-UA"/>
        </w:rPr>
        <w:t xml:space="preserve"> </w:t>
      </w:r>
      <w:proofErr w:type="spellStart"/>
      <w:r w:rsidR="004E2D3A">
        <w:rPr>
          <w:rFonts w:ascii="Times New Roman" w:hAnsi="Times New Roman" w:cs="Times New Roman"/>
          <w:sz w:val="28"/>
          <w:szCs w:val="28"/>
          <w:lang w:val="uk-UA"/>
        </w:rPr>
        <w:t>Баутехнік</w:t>
      </w:r>
      <w:proofErr w:type="spellEnd"/>
      <w:r w:rsidR="004E2D3A">
        <w:rPr>
          <w:rFonts w:ascii="Times New Roman" w:hAnsi="Times New Roman" w:cs="Times New Roman"/>
          <w:sz w:val="28"/>
          <w:szCs w:val="28"/>
          <w:lang w:val="uk-UA"/>
        </w:rPr>
        <w:t xml:space="preserve"> (Україна)» на базі ліцею </w:t>
      </w:r>
      <w:r>
        <w:rPr>
          <w:rFonts w:ascii="Times New Roman" w:hAnsi="Times New Roman" w:cs="Times New Roman"/>
          <w:sz w:val="28"/>
          <w:szCs w:val="28"/>
          <w:lang w:val="uk-UA"/>
        </w:rPr>
        <w:t xml:space="preserve">двічі </w:t>
      </w:r>
      <w:r w:rsidR="004E2D3A">
        <w:rPr>
          <w:rFonts w:ascii="Times New Roman" w:hAnsi="Times New Roman" w:cs="Times New Roman"/>
          <w:sz w:val="28"/>
          <w:szCs w:val="28"/>
          <w:lang w:val="uk-UA"/>
        </w:rPr>
        <w:t xml:space="preserve">проводила майстер – класи для педагогічних працівників будівельного напрямку </w:t>
      </w:r>
      <w:r>
        <w:rPr>
          <w:rFonts w:ascii="Times New Roman" w:hAnsi="Times New Roman" w:cs="Times New Roman"/>
          <w:sz w:val="28"/>
          <w:szCs w:val="28"/>
          <w:lang w:val="uk-UA"/>
        </w:rPr>
        <w:t>та роботодавців м. Умані  та району.</w:t>
      </w:r>
    </w:p>
    <w:p w:rsidR="00B609E4" w:rsidRDefault="00D0658B"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609E4">
        <w:rPr>
          <w:rFonts w:ascii="Times New Roman" w:hAnsi="Times New Roman" w:cs="Times New Roman"/>
          <w:sz w:val="28"/>
          <w:szCs w:val="28"/>
          <w:lang w:val="uk-UA"/>
        </w:rPr>
        <w:t xml:space="preserve"> У жовтні 2014 року взяли участь в обласному етапі Всеукраїнського конкурсу «Учитель року - 2015» серед викладачів ПТНЗ в номінаціях «Українська мова і література», «Класний керівник».</w:t>
      </w:r>
    </w:p>
    <w:p w:rsidR="00D0658B" w:rsidRDefault="00D0658B" w:rsidP="00D0658B">
      <w:pPr>
        <w:pStyle w:val="a3"/>
        <w:ind w:left="0"/>
        <w:jc w:val="both"/>
        <w:rPr>
          <w:rFonts w:ascii="Times New Roman" w:hAnsi="Times New Roman" w:cs="Times New Roman"/>
          <w:sz w:val="28"/>
          <w:szCs w:val="28"/>
          <w:lang w:val="uk-UA"/>
        </w:rPr>
      </w:pPr>
    </w:p>
    <w:p w:rsidR="00B46F35" w:rsidRDefault="001A205F"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2014 – 2015 </w:t>
      </w:r>
      <w:proofErr w:type="spellStart"/>
      <w:r>
        <w:rPr>
          <w:rFonts w:ascii="Times New Roman" w:hAnsi="Times New Roman" w:cs="Times New Roman"/>
          <w:sz w:val="28"/>
          <w:szCs w:val="28"/>
          <w:lang w:val="uk-UA"/>
        </w:rPr>
        <w:t>н.р</w:t>
      </w:r>
      <w:proofErr w:type="spellEnd"/>
      <w:r>
        <w:rPr>
          <w:rFonts w:ascii="Times New Roman" w:hAnsi="Times New Roman" w:cs="Times New Roman"/>
          <w:sz w:val="28"/>
          <w:szCs w:val="28"/>
          <w:lang w:val="uk-UA"/>
        </w:rPr>
        <w:t xml:space="preserve">. було продовжено роботу педагогічного (відповідальна Банира О.В.), правового (відповідальний </w:t>
      </w:r>
      <w:proofErr w:type="spellStart"/>
      <w:r>
        <w:rPr>
          <w:rFonts w:ascii="Times New Roman" w:hAnsi="Times New Roman" w:cs="Times New Roman"/>
          <w:sz w:val="28"/>
          <w:szCs w:val="28"/>
          <w:lang w:val="uk-UA"/>
        </w:rPr>
        <w:t>Банар</w:t>
      </w:r>
      <w:proofErr w:type="spellEnd"/>
      <w:r>
        <w:rPr>
          <w:rFonts w:ascii="Times New Roman" w:hAnsi="Times New Roman" w:cs="Times New Roman"/>
          <w:sz w:val="28"/>
          <w:szCs w:val="28"/>
          <w:lang w:val="uk-UA"/>
        </w:rPr>
        <w:t xml:space="preserve"> В.В.), комп’ютерного (відповідальна Юркевич О.В.) всеобучів (наказ №250а від 04.09.2014 р.).</w:t>
      </w:r>
    </w:p>
    <w:p w:rsidR="00945BD5" w:rsidRDefault="001A205F" w:rsidP="00B46F35">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A205F" w:rsidRDefault="001A205F"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Педагогічний всеобуч проводився методистом з тем:</w:t>
      </w:r>
    </w:p>
    <w:p w:rsidR="001A205F" w:rsidRDefault="0099028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«Типологія і структура уроків теоретичного та виробничого навчання»;</w:t>
      </w:r>
    </w:p>
    <w:p w:rsidR="0099028F" w:rsidRDefault="0099028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«Типи та структура уроків виробничого навчання»;</w:t>
      </w:r>
    </w:p>
    <w:p w:rsidR="0099028F" w:rsidRDefault="0099028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«Практичні форми та методи організації уроків професійного навчання»;</w:t>
      </w:r>
    </w:p>
    <w:p w:rsidR="0099028F" w:rsidRDefault="0099028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«Урок як основна традиційна форма навчання»;</w:t>
      </w:r>
    </w:p>
    <w:p w:rsidR="0099028F" w:rsidRDefault="00FA70C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«Комплексно – методичне забезпечення предметів і професій»;</w:t>
      </w:r>
    </w:p>
    <w:p w:rsidR="00FA70C8" w:rsidRDefault="00FA70C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«Сучасні педагогічні технології»;</w:t>
      </w:r>
    </w:p>
    <w:p w:rsidR="00FA70C8" w:rsidRDefault="00FA70C8"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різних видів контролю знань, умінь, навичок учнів»;</w:t>
      </w:r>
    </w:p>
    <w:p w:rsidR="00FA70C8" w:rsidRDefault="00473A5F" w:rsidP="00D0658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Також у січні 2015 року були проведені педагогічні читання з теми «</w:t>
      </w:r>
      <w:proofErr w:type="spellStart"/>
      <w:r>
        <w:rPr>
          <w:rFonts w:ascii="Times New Roman" w:hAnsi="Times New Roman" w:cs="Times New Roman"/>
          <w:sz w:val="28"/>
          <w:szCs w:val="28"/>
          <w:lang w:val="uk-UA"/>
        </w:rPr>
        <w:t>Компетент</w:t>
      </w:r>
      <w:r w:rsidR="00056FA6">
        <w:rPr>
          <w:rFonts w:ascii="Times New Roman" w:hAnsi="Times New Roman" w:cs="Times New Roman"/>
          <w:sz w:val="28"/>
          <w:szCs w:val="28"/>
          <w:lang w:val="uk-UA"/>
        </w:rPr>
        <w:t>ніс</w:t>
      </w:r>
      <w:r>
        <w:rPr>
          <w:rFonts w:ascii="Times New Roman" w:hAnsi="Times New Roman" w:cs="Times New Roman"/>
          <w:sz w:val="28"/>
          <w:szCs w:val="28"/>
          <w:lang w:val="uk-UA"/>
        </w:rPr>
        <w:t>ний</w:t>
      </w:r>
      <w:proofErr w:type="spellEnd"/>
      <w:r>
        <w:rPr>
          <w:rFonts w:ascii="Times New Roman" w:hAnsi="Times New Roman" w:cs="Times New Roman"/>
          <w:sz w:val="28"/>
          <w:szCs w:val="28"/>
          <w:lang w:val="uk-UA"/>
        </w:rPr>
        <w:t xml:space="preserve"> підхід в системі професійного навчання».</w:t>
      </w:r>
    </w:p>
    <w:p w:rsidR="00D0658B" w:rsidRDefault="00D0658B" w:rsidP="00D0658B">
      <w:pPr>
        <w:pStyle w:val="a3"/>
        <w:jc w:val="both"/>
        <w:rPr>
          <w:rFonts w:ascii="Times New Roman" w:hAnsi="Times New Roman" w:cs="Times New Roman"/>
          <w:sz w:val="28"/>
          <w:szCs w:val="28"/>
          <w:lang w:val="uk-UA"/>
        </w:rPr>
      </w:pPr>
    </w:p>
    <w:p w:rsidR="00473A5F" w:rsidRDefault="00473A5F" w:rsidP="00D0658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Правовий всеобуч проводився юрисконсультом з тем:</w:t>
      </w:r>
    </w:p>
    <w:p w:rsidR="00473A5F" w:rsidRDefault="00473A5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«Права людини починаються з дитини»;</w:t>
      </w:r>
    </w:p>
    <w:p w:rsidR="00473A5F" w:rsidRDefault="00473A5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«Вимоги та порядок атестації працівників ПТНЗ»;</w:t>
      </w:r>
    </w:p>
    <w:p w:rsidR="00473A5F" w:rsidRDefault="00473A5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«Запровадження тарифних коефіцієнтів єдиної тарифної сітки і коефіцієнтів з оплати праці»;</w:t>
      </w:r>
    </w:p>
    <w:p w:rsidR="00473A5F" w:rsidRDefault="00473A5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«Види та порядок отримання основних, додаткових відпусток»;</w:t>
      </w:r>
    </w:p>
    <w:p w:rsidR="00473A5F" w:rsidRDefault="00473A5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«Робочий час педагогічного працівника»;</w:t>
      </w:r>
    </w:p>
    <w:p w:rsidR="00473A5F" w:rsidRDefault="00473A5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«Дисциплінарна відповідальність працівників. Дисциплінарні стягнення та порядок їх оскарження».</w:t>
      </w:r>
    </w:p>
    <w:p w:rsidR="004B3E62" w:rsidRDefault="004B3E62" w:rsidP="00D0658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були прочитані лекції з правової тематики </w:t>
      </w:r>
      <w:proofErr w:type="spellStart"/>
      <w:r>
        <w:rPr>
          <w:rFonts w:ascii="Times New Roman" w:hAnsi="Times New Roman" w:cs="Times New Roman"/>
          <w:sz w:val="28"/>
          <w:szCs w:val="28"/>
          <w:lang w:val="uk-UA"/>
        </w:rPr>
        <w:t>слідуючими</w:t>
      </w:r>
      <w:proofErr w:type="spellEnd"/>
      <w:r>
        <w:rPr>
          <w:rFonts w:ascii="Times New Roman" w:hAnsi="Times New Roman" w:cs="Times New Roman"/>
          <w:sz w:val="28"/>
          <w:szCs w:val="28"/>
          <w:lang w:val="uk-UA"/>
        </w:rPr>
        <w:t xml:space="preserve"> лекторами:</w:t>
      </w:r>
    </w:p>
    <w:p w:rsidR="004B3E62" w:rsidRDefault="00D0658B"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4B3E62">
        <w:rPr>
          <w:rFonts w:ascii="Times New Roman" w:hAnsi="Times New Roman" w:cs="Times New Roman"/>
          <w:sz w:val="28"/>
          <w:szCs w:val="28"/>
          <w:lang w:val="uk-UA"/>
        </w:rPr>
        <w:t>оловний спеціаліст управління праці і соціального захисту населення Шуляк І.А. «Проблеми соціального захисту дітей та молоді»;</w:t>
      </w:r>
    </w:p>
    <w:p w:rsidR="004B3E62" w:rsidRDefault="00D0658B"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4B3E62">
        <w:rPr>
          <w:rFonts w:ascii="Times New Roman" w:hAnsi="Times New Roman" w:cs="Times New Roman"/>
          <w:sz w:val="28"/>
          <w:szCs w:val="28"/>
          <w:lang w:val="uk-UA"/>
        </w:rPr>
        <w:t xml:space="preserve">ачальник служби у справах дітей </w:t>
      </w:r>
      <w:proofErr w:type="spellStart"/>
      <w:r w:rsidR="004B3E62">
        <w:rPr>
          <w:rFonts w:ascii="Times New Roman" w:hAnsi="Times New Roman" w:cs="Times New Roman"/>
          <w:sz w:val="28"/>
          <w:szCs w:val="28"/>
          <w:lang w:val="uk-UA"/>
        </w:rPr>
        <w:t>Декарчук</w:t>
      </w:r>
      <w:proofErr w:type="spellEnd"/>
      <w:r w:rsidR="004B3E62">
        <w:rPr>
          <w:rFonts w:ascii="Times New Roman" w:hAnsi="Times New Roman" w:cs="Times New Roman"/>
          <w:sz w:val="28"/>
          <w:szCs w:val="28"/>
          <w:lang w:val="uk-UA"/>
        </w:rPr>
        <w:t xml:space="preserve"> О.С. «Підліткова злочинність та її наслідки»;</w:t>
      </w:r>
    </w:p>
    <w:p w:rsidR="004B3E62" w:rsidRDefault="00D0658B"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w:t>
      </w:r>
      <w:r w:rsidR="004B3E62">
        <w:rPr>
          <w:rFonts w:ascii="Times New Roman" w:hAnsi="Times New Roman" w:cs="Times New Roman"/>
          <w:sz w:val="28"/>
          <w:szCs w:val="28"/>
          <w:lang w:val="uk-UA"/>
        </w:rPr>
        <w:t>редставник кримінальної міліції у справах дітей Галич О.В. «Кримінальна відповідальність неповнолітніх»;</w:t>
      </w:r>
    </w:p>
    <w:p w:rsidR="004B3E62" w:rsidRDefault="00D0658B"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4B3E62">
        <w:rPr>
          <w:rFonts w:ascii="Times New Roman" w:hAnsi="Times New Roman" w:cs="Times New Roman"/>
          <w:sz w:val="28"/>
          <w:szCs w:val="28"/>
          <w:lang w:val="uk-UA"/>
        </w:rPr>
        <w:t xml:space="preserve">оловний спеціаліст </w:t>
      </w:r>
      <w:proofErr w:type="spellStart"/>
      <w:r w:rsidR="004B3E62">
        <w:rPr>
          <w:rFonts w:ascii="Times New Roman" w:hAnsi="Times New Roman" w:cs="Times New Roman"/>
          <w:sz w:val="28"/>
          <w:szCs w:val="28"/>
          <w:lang w:val="uk-UA"/>
        </w:rPr>
        <w:t>міськрайонного</w:t>
      </w:r>
      <w:proofErr w:type="spellEnd"/>
      <w:r w:rsidR="004B3E62">
        <w:rPr>
          <w:rFonts w:ascii="Times New Roman" w:hAnsi="Times New Roman" w:cs="Times New Roman"/>
          <w:sz w:val="28"/>
          <w:szCs w:val="28"/>
          <w:lang w:val="uk-UA"/>
        </w:rPr>
        <w:t xml:space="preserve"> управління юстиції  </w:t>
      </w:r>
      <w:proofErr w:type="spellStart"/>
      <w:r w:rsidR="004B3E62">
        <w:rPr>
          <w:rFonts w:ascii="Times New Roman" w:hAnsi="Times New Roman" w:cs="Times New Roman"/>
          <w:sz w:val="28"/>
          <w:szCs w:val="28"/>
          <w:lang w:val="uk-UA"/>
        </w:rPr>
        <w:t>Сплодитель</w:t>
      </w:r>
      <w:proofErr w:type="spellEnd"/>
      <w:r w:rsidR="004B3E62">
        <w:rPr>
          <w:rFonts w:ascii="Times New Roman" w:hAnsi="Times New Roman" w:cs="Times New Roman"/>
          <w:sz w:val="28"/>
          <w:szCs w:val="28"/>
          <w:lang w:val="uk-UA"/>
        </w:rPr>
        <w:t xml:space="preserve"> В.Я. «незаконний обіг наркотичних засобів та кримінальна відповідальність за цей вид злочину»</w:t>
      </w:r>
      <w:r w:rsidR="00461A6F">
        <w:rPr>
          <w:rFonts w:ascii="Times New Roman" w:hAnsi="Times New Roman" w:cs="Times New Roman"/>
          <w:sz w:val="28"/>
          <w:szCs w:val="28"/>
          <w:lang w:val="uk-UA"/>
        </w:rPr>
        <w:t>.</w:t>
      </w:r>
    </w:p>
    <w:p w:rsidR="00461A6F" w:rsidRDefault="00461A6F"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проводиться тісна співпраця з організацією «Клініка дружня до молоді», студентською соціальною службою  </w:t>
      </w:r>
      <w:proofErr w:type="spellStart"/>
      <w:r>
        <w:rPr>
          <w:rFonts w:ascii="Times New Roman" w:hAnsi="Times New Roman" w:cs="Times New Roman"/>
          <w:sz w:val="28"/>
          <w:szCs w:val="28"/>
          <w:lang w:val="uk-UA"/>
        </w:rPr>
        <w:t>м.Умані</w:t>
      </w:r>
      <w:proofErr w:type="spellEnd"/>
      <w:r>
        <w:rPr>
          <w:rFonts w:ascii="Times New Roman" w:hAnsi="Times New Roman" w:cs="Times New Roman"/>
          <w:sz w:val="28"/>
          <w:szCs w:val="28"/>
          <w:lang w:val="uk-UA"/>
        </w:rPr>
        <w:t xml:space="preserve"> «Почуй! Побач!», соціальною службою «Здоровий спосіб життя».</w:t>
      </w:r>
    </w:p>
    <w:p w:rsidR="00D0658B" w:rsidRDefault="00D0658B" w:rsidP="00D0658B">
      <w:pPr>
        <w:pStyle w:val="a3"/>
        <w:ind w:left="0"/>
        <w:jc w:val="both"/>
        <w:rPr>
          <w:rFonts w:ascii="Times New Roman" w:hAnsi="Times New Roman" w:cs="Times New Roman"/>
          <w:sz w:val="28"/>
          <w:szCs w:val="28"/>
          <w:lang w:val="uk-UA"/>
        </w:rPr>
      </w:pPr>
    </w:p>
    <w:p w:rsidR="00461A6F" w:rsidRDefault="00461A6F"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Комп’ютерний всеобуч  проводився викладачем інформатики та інформаційних  технологій з тем:</w:t>
      </w:r>
    </w:p>
    <w:p w:rsidR="00461A6F" w:rsidRDefault="00461A6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електронної пошти»</w:t>
      </w:r>
      <w:r w:rsidRPr="00461A6F">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
    <w:p w:rsidR="00461A6F" w:rsidRDefault="00461A6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«Пошукові системи та їх можливості»;</w:t>
      </w:r>
    </w:p>
    <w:p w:rsidR="00461A6F" w:rsidRDefault="00461A6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«Робота з програмою </w:t>
      </w:r>
      <w:r>
        <w:rPr>
          <w:rFonts w:ascii="Times New Roman" w:hAnsi="Times New Roman" w:cs="Times New Roman"/>
          <w:sz w:val="28"/>
          <w:szCs w:val="28"/>
          <w:lang w:val="en-US"/>
        </w:rPr>
        <w:t>Power</w:t>
      </w:r>
      <w:r w:rsidRPr="00461A6F">
        <w:rPr>
          <w:rFonts w:ascii="Times New Roman" w:hAnsi="Times New Roman" w:cs="Times New Roman"/>
          <w:sz w:val="28"/>
          <w:szCs w:val="28"/>
        </w:rPr>
        <w:t xml:space="preserve"> </w:t>
      </w:r>
      <w:r>
        <w:rPr>
          <w:rFonts w:ascii="Times New Roman" w:hAnsi="Times New Roman" w:cs="Times New Roman"/>
          <w:sz w:val="28"/>
          <w:szCs w:val="28"/>
          <w:lang w:val="en-US"/>
        </w:rPr>
        <w:t>Point</w:t>
      </w:r>
      <w:r>
        <w:rPr>
          <w:rFonts w:ascii="Times New Roman" w:hAnsi="Times New Roman" w:cs="Times New Roman"/>
          <w:sz w:val="28"/>
          <w:szCs w:val="28"/>
          <w:lang w:val="uk-UA"/>
        </w:rPr>
        <w:t>»;</w:t>
      </w:r>
    </w:p>
    <w:p w:rsidR="00461A6F" w:rsidRDefault="00461A6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«Наповнення сторінок </w:t>
      </w:r>
      <w:r>
        <w:rPr>
          <w:rFonts w:ascii="Times New Roman" w:hAnsi="Times New Roman" w:cs="Times New Roman"/>
          <w:sz w:val="28"/>
          <w:szCs w:val="28"/>
          <w:lang w:val="en-US"/>
        </w:rPr>
        <w:t xml:space="preserve"> Web - </w:t>
      </w:r>
      <w:r>
        <w:rPr>
          <w:rFonts w:ascii="Times New Roman" w:hAnsi="Times New Roman" w:cs="Times New Roman"/>
          <w:sz w:val="28"/>
          <w:szCs w:val="28"/>
          <w:lang w:val="uk-UA"/>
        </w:rPr>
        <w:t>сайту»;</w:t>
      </w:r>
    </w:p>
    <w:p w:rsidR="00461A6F" w:rsidRDefault="00461A6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«Таблиці в текстових документах»;</w:t>
      </w:r>
    </w:p>
    <w:p w:rsidR="00461A6F" w:rsidRDefault="00461A6F"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«Настроювання параметрів сторінок. Друк документа»;</w:t>
      </w:r>
    </w:p>
    <w:p w:rsidR="006E3FCC" w:rsidRDefault="006E3FCC"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й показ мультимедійних презентацій».</w:t>
      </w:r>
    </w:p>
    <w:p w:rsidR="00D0658B" w:rsidRDefault="00D0658B" w:rsidP="00D0658B">
      <w:pPr>
        <w:pStyle w:val="a3"/>
        <w:jc w:val="both"/>
        <w:rPr>
          <w:rFonts w:ascii="Times New Roman" w:hAnsi="Times New Roman" w:cs="Times New Roman"/>
          <w:sz w:val="28"/>
          <w:szCs w:val="28"/>
          <w:lang w:val="uk-UA"/>
        </w:rPr>
      </w:pPr>
    </w:p>
    <w:p w:rsidR="006E3FCC" w:rsidRDefault="006E3FCC" w:rsidP="00D0658B">
      <w:pPr>
        <w:pStyle w:val="a3"/>
        <w:numPr>
          <w:ilvl w:val="0"/>
          <w:numId w:val="2"/>
        </w:numPr>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Відвідавши протягом навчального року уроки теоретичного, виробничого навчання та загальноосвітніх дисциплін, адміністрацією було зроблено ряд зауважень та пропозицій до проведення уроків: урізноманітнювати методи проведення уроків, відходити від системи лекцій, впроваджувати активніше сучасні технології навчання, в тому числі ІКТ, метод проектів. Викладачам загальноосвітніх дисциплін широко застосовувати вправи і завдання професійного спрямування.</w:t>
      </w:r>
    </w:p>
    <w:p w:rsidR="00D0658B" w:rsidRDefault="00D0658B" w:rsidP="00D0658B">
      <w:pPr>
        <w:pStyle w:val="a3"/>
        <w:ind w:left="0"/>
        <w:jc w:val="both"/>
        <w:rPr>
          <w:rFonts w:ascii="Times New Roman" w:hAnsi="Times New Roman" w:cs="Times New Roman"/>
          <w:sz w:val="28"/>
          <w:szCs w:val="28"/>
          <w:lang w:val="uk-UA"/>
        </w:rPr>
      </w:pPr>
    </w:p>
    <w:p w:rsidR="006E3FCC" w:rsidRDefault="004B3475" w:rsidP="00D0658B">
      <w:pPr>
        <w:pStyle w:val="a3"/>
        <w:numPr>
          <w:ilvl w:val="0"/>
          <w:numId w:val="2"/>
        </w:numPr>
        <w:ind w:left="0" w:firstLine="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Моніторингово</w:t>
      </w:r>
      <w:proofErr w:type="spellEnd"/>
      <w:r>
        <w:rPr>
          <w:rFonts w:ascii="Times New Roman" w:hAnsi="Times New Roman" w:cs="Times New Roman"/>
          <w:sz w:val="28"/>
          <w:szCs w:val="28"/>
          <w:lang w:val="uk-UA"/>
        </w:rPr>
        <w:t xml:space="preserve"> – аналітична робота проводилася відповідно до плану роботи ліцею на навчальний рік та згідно наказів керівника:</w:t>
      </w:r>
    </w:p>
    <w:p w:rsidR="004B3475" w:rsidRDefault="00B609E4"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наказ №268 від 09.</w:t>
      </w:r>
      <w:r w:rsidR="004B3475">
        <w:rPr>
          <w:rFonts w:ascii="Times New Roman" w:hAnsi="Times New Roman" w:cs="Times New Roman"/>
          <w:sz w:val="28"/>
          <w:szCs w:val="28"/>
          <w:lang w:val="uk-UA"/>
        </w:rPr>
        <w:t>09.2014 «Про проведення діагностичних контрольних робіт в ліцеї» з метою здійснення контролю за рівнем навчальних досягнень та якістю набору учнів І курсу</w:t>
      </w:r>
      <w:r>
        <w:rPr>
          <w:rFonts w:ascii="Times New Roman" w:hAnsi="Times New Roman" w:cs="Times New Roman"/>
          <w:sz w:val="28"/>
          <w:szCs w:val="28"/>
          <w:lang w:val="uk-UA"/>
        </w:rPr>
        <w:t xml:space="preserve"> з подальшим коригуванням змісту загальноосвітніх предметів, орієнтації їх на професійну корисність;</w:t>
      </w:r>
    </w:p>
    <w:p w:rsidR="00B609E4" w:rsidRDefault="00B609E4"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наказ №315 від 29.09.2014 «Про </w:t>
      </w:r>
      <w:proofErr w:type="spellStart"/>
      <w:r>
        <w:rPr>
          <w:rFonts w:ascii="Times New Roman" w:hAnsi="Times New Roman" w:cs="Times New Roman"/>
          <w:sz w:val="28"/>
          <w:szCs w:val="28"/>
          <w:lang w:val="uk-UA"/>
        </w:rPr>
        <w:t>поведення</w:t>
      </w:r>
      <w:proofErr w:type="spellEnd"/>
      <w:r>
        <w:rPr>
          <w:rFonts w:ascii="Times New Roman" w:hAnsi="Times New Roman" w:cs="Times New Roman"/>
          <w:sz w:val="28"/>
          <w:szCs w:val="28"/>
          <w:lang w:val="uk-UA"/>
        </w:rPr>
        <w:t xml:space="preserve"> державної атестації для учнів груп 42, 22-т, 25- </w:t>
      </w:r>
      <w:proofErr w:type="spellStart"/>
      <w:r>
        <w:rPr>
          <w:rFonts w:ascii="Times New Roman" w:hAnsi="Times New Roman" w:cs="Times New Roman"/>
          <w:sz w:val="28"/>
          <w:szCs w:val="28"/>
          <w:lang w:val="uk-UA"/>
        </w:rPr>
        <w:t>тв</w:t>
      </w:r>
      <w:proofErr w:type="spellEnd"/>
      <w:r>
        <w:rPr>
          <w:rFonts w:ascii="Times New Roman" w:hAnsi="Times New Roman" w:cs="Times New Roman"/>
          <w:sz w:val="28"/>
          <w:szCs w:val="28"/>
          <w:lang w:val="uk-UA"/>
        </w:rPr>
        <w:t>» , керуючись наказом №419 та виконанням навчальних планів і програм;</w:t>
      </w:r>
    </w:p>
    <w:p w:rsidR="00B609E4" w:rsidRDefault="00B609E4"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наказ №393 від 19.11.2014 «Про вивчення рівня навчальних досягнень учнів з української мови і літератури, іноземної мови та стан </w:t>
      </w:r>
      <w:r>
        <w:rPr>
          <w:rFonts w:ascii="Times New Roman" w:hAnsi="Times New Roman" w:cs="Times New Roman"/>
          <w:sz w:val="28"/>
          <w:szCs w:val="28"/>
          <w:lang w:val="uk-UA"/>
        </w:rPr>
        <w:lastRenderedPageBreak/>
        <w:t>викладання предметів» згідно графіка проведення атестації педагогічних працівників ліцею та відповідно до заходів щодо проведення атестації;</w:t>
      </w:r>
    </w:p>
    <w:p w:rsidR="00B609E4" w:rsidRDefault="005C3853"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наказ №407 від 01.12.2014 «Про проведення директорських семестрових контрольних робіт» згідно календарно – тематичного планування методичної роботи навчального закладу для здійснення контролю за рівнем навчальних досягнень учнів;</w:t>
      </w:r>
    </w:p>
    <w:p w:rsidR="005C3853" w:rsidRDefault="005C3853"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наказ  №67 від 03.03.2015 «Про проведення державної підсумкової атестації для учнів І, ІІ курсів» з метою виявлення рівня навчальних досягнень учнів із загальноосвітніх предметів;</w:t>
      </w:r>
    </w:p>
    <w:p w:rsidR="005C3853" w:rsidRDefault="005C3853" w:rsidP="00D0658B">
      <w:pPr>
        <w:pStyle w:val="a3"/>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наказ №58 від 24.02.2015 «Про проведення державної кваліфікаційної атестації для учнів випускних груп».</w:t>
      </w:r>
    </w:p>
    <w:p w:rsidR="00D0658B" w:rsidRDefault="00D0658B" w:rsidP="00D0658B">
      <w:pPr>
        <w:pStyle w:val="a3"/>
        <w:jc w:val="both"/>
        <w:rPr>
          <w:rFonts w:ascii="Times New Roman" w:hAnsi="Times New Roman" w:cs="Times New Roman"/>
          <w:sz w:val="28"/>
          <w:szCs w:val="28"/>
          <w:lang w:val="uk-UA"/>
        </w:rPr>
      </w:pPr>
    </w:p>
    <w:p w:rsidR="005C3853" w:rsidRDefault="005C3853" w:rsidP="00D0658B">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ІІІ. Протягом навчального року проводилася різноманітна робота з учнівською молоддю. Так, брали участь у Всеукраїнських олімпіадах з базових дисциплін (в 9 олімпіадах – 17 учнів), показали гарні результати з географії, історії, екології. Також брали участь у Міжнародному </w:t>
      </w:r>
      <w:proofErr w:type="spellStart"/>
      <w:r>
        <w:rPr>
          <w:rFonts w:ascii="Times New Roman" w:hAnsi="Times New Roman" w:cs="Times New Roman"/>
          <w:sz w:val="28"/>
          <w:szCs w:val="28"/>
          <w:lang w:val="uk-UA"/>
        </w:rPr>
        <w:t>мовно</w:t>
      </w:r>
      <w:proofErr w:type="spellEnd"/>
      <w:r>
        <w:rPr>
          <w:rFonts w:ascii="Times New Roman" w:hAnsi="Times New Roman" w:cs="Times New Roman"/>
          <w:sz w:val="28"/>
          <w:szCs w:val="28"/>
          <w:lang w:val="uk-UA"/>
        </w:rPr>
        <w:t xml:space="preserve"> – літературному конкурсі учнівської та студентської молоді імені Тараса Шевченка, Міжнародному конкурсі з української мови імені Петра </w:t>
      </w:r>
      <w:proofErr w:type="spellStart"/>
      <w:r>
        <w:rPr>
          <w:rFonts w:ascii="Times New Roman" w:hAnsi="Times New Roman" w:cs="Times New Roman"/>
          <w:sz w:val="28"/>
          <w:szCs w:val="28"/>
          <w:lang w:val="uk-UA"/>
        </w:rPr>
        <w:t>Яцика</w:t>
      </w:r>
      <w:proofErr w:type="spellEnd"/>
      <w:r>
        <w:rPr>
          <w:rFonts w:ascii="Times New Roman" w:hAnsi="Times New Roman" w:cs="Times New Roman"/>
          <w:sz w:val="28"/>
          <w:szCs w:val="28"/>
          <w:lang w:val="uk-UA"/>
        </w:rPr>
        <w:t xml:space="preserve">, у Тижні української писемності та мови, </w:t>
      </w:r>
      <w:proofErr w:type="spellStart"/>
      <w:r w:rsidR="003A222F">
        <w:rPr>
          <w:rFonts w:ascii="Times New Roman" w:hAnsi="Times New Roman" w:cs="Times New Roman"/>
          <w:sz w:val="28"/>
          <w:szCs w:val="28"/>
          <w:lang w:val="uk-UA"/>
        </w:rPr>
        <w:t>ліцейних</w:t>
      </w:r>
      <w:proofErr w:type="spellEnd"/>
      <w:r w:rsidR="003A222F">
        <w:rPr>
          <w:rFonts w:ascii="Times New Roman" w:hAnsi="Times New Roman" w:cs="Times New Roman"/>
          <w:sz w:val="28"/>
          <w:szCs w:val="28"/>
          <w:lang w:val="uk-UA"/>
        </w:rPr>
        <w:t xml:space="preserve"> конкурсах професійної майстерності, у «Фестивалі робітничих професій», усіх профорієнтаційних заходах, які проводяться центрами зайнятості міста, району та області. Взяли участь в о</w:t>
      </w:r>
      <w:r w:rsidR="00E15281">
        <w:rPr>
          <w:rFonts w:ascii="Times New Roman" w:hAnsi="Times New Roman" w:cs="Times New Roman"/>
          <w:sz w:val="28"/>
          <w:szCs w:val="28"/>
          <w:lang w:val="uk-UA"/>
        </w:rPr>
        <w:t xml:space="preserve">бласних конкурсах «Стежками історичної та культурної спадщини регіону», </w:t>
      </w:r>
      <w:r w:rsidR="002700B1">
        <w:rPr>
          <w:rFonts w:ascii="Times New Roman" w:hAnsi="Times New Roman" w:cs="Times New Roman"/>
          <w:sz w:val="28"/>
          <w:szCs w:val="28"/>
          <w:lang w:val="uk-UA"/>
        </w:rPr>
        <w:t>на кращу рекламно – профорієнтаційну продукцію, бюджет родини, на кращий дидактичний засіб навчання.</w:t>
      </w:r>
    </w:p>
    <w:p w:rsidR="00385D92" w:rsidRDefault="00385D92" w:rsidP="00D0658B">
      <w:pPr>
        <w:pStyle w:val="a3"/>
        <w:ind w:left="0"/>
        <w:jc w:val="both"/>
        <w:rPr>
          <w:rFonts w:ascii="Times New Roman" w:hAnsi="Times New Roman" w:cs="Times New Roman"/>
          <w:sz w:val="28"/>
          <w:szCs w:val="28"/>
          <w:lang w:val="uk-UA"/>
        </w:rPr>
      </w:pPr>
    </w:p>
    <w:p w:rsidR="00385D92" w:rsidRDefault="00385D92" w:rsidP="00D0658B">
      <w:pPr>
        <w:pStyle w:val="a3"/>
        <w:ind w:left="0"/>
        <w:jc w:val="both"/>
        <w:rPr>
          <w:rFonts w:ascii="Times New Roman" w:hAnsi="Times New Roman" w:cs="Times New Roman"/>
          <w:sz w:val="28"/>
          <w:szCs w:val="28"/>
          <w:lang w:val="uk-UA"/>
        </w:rPr>
      </w:pPr>
    </w:p>
    <w:p w:rsidR="00385D92" w:rsidRDefault="00385D92" w:rsidP="00385D92">
      <w:pPr>
        <w:pStyle w:val="a3"/>
        <w:ind w:left="0"/>
        <w:jc w:val="center"/>
        <w:rPr>
          <w:rFonts w:ascii="Times New Roman" w:hAnsi="Times New Roman" w:cs="Times New Roman"/>
          <w:sz w:val="28"/>
          <w:szCs w:val="28"/>
          <w:lang w:val="uk-UA"/>
        </w:rPr>
      </w:pPr>
      <w:r>
        <w:rPr>
          <w:rFonts w:ascii="Times New Roman" w:hAnsi="Times New Roman" w:cs="Times New Roman"/>
          <w:sz w:val="28"/>
          <w:szCs w:val="28"/>
          <w:lang w:val="uk-UA"/>
        </w:rPr>
        <w:t>Методист                                         О.В.Банира</w:t>
      </w: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D0658B" w:rsidRDefault="00D0658B" w:rsidP="00D0658B">
      <w:pPr>
        <w:pStyle w:val="a3"/>
        <w:ind w:left="0"/>
        <w:jc w:val="both"/>
        <w:rPr>
          <w:rFonts w:ascii="Times New Roman" w:hAnsi="Times New Roman" w:cs="Times New Roman"/>
          <w:sz w:val="28"/>
          <w:szCs w:val="28"/>
          <w:lang w:val="uk-UA"/>
        </w:rPr>
      </w:pPr>
    </w:p>
    <w:p w:rsidR="002700B1" w:rsidRDefault="002700B1" w:rsidP="00D0658B">
      <w:pPr>
        <w:pStyle w:val="a3"/>
        <w:ind w:left="0"/>
        <w:jc w:val="both"/>
        <w:rPr>
          <w:rFonts w:ascii="Times New Roman" w:hAnsi="Times New Roman" w:cs="Times New Roman"/>
          <w:sz w:val="28"/>
          <w:szCs w:val="28"/>
          <w:lang w:val="uk-UA"/>
        </w:rPr>
      </w:pPr>
    </w:p>
    <w:p w:rsidR="00B609E4" w:rsidRPr="004E2D3A" w:rsidRDefault="00B609E4" w:rsidP="00D0658B">
      <w:pPr>
        <w:pStyle w:val="a3"/>
        <w:jc w:val="both"/>
        <w:rPr>
          <w:rFonts w:ascii="Times New Roman" w:hAnsi="Times New Roman" w:cs="Times New Roman"/>
          <w:sz w:val="28"/>
          <w:szCs w:val="28"/>
          <w:lang w:val="uk-UA"/>
        </w:rPr>
      </w:pPr>
    </w:p>
    <w:p w:rsidR="0033583A" w:rsidRPr="004E2D3A" w:rsidRDefault="003A7DDB" w:rsidP="00D0658B">
      <w:pPr>
        <w:pStyle w:val="a3"/>
        <w:ind w:left="0"/>
        <w:jc w:val="both"/>
        <w:rPr>
          <w:rFonts w:ascii="Times New Roman" w:hAnsi="Times New Roman" w:cs="Times New Roman"/>
          <w:sz w:val="28"/>
          <w:szCs w:val="28"/>
          <w:lang w:val="uk-UA"/>
        </w:rPr>
      </w:pPr>
      <w:r>
        <w:rPr>
          <w:rFonts w:ascii="Times New Roman" w:hAnsi="Times New Roman" w:cs="Times New Roman"/>
          <w:noProof/>
          <w:sz w:val="28"/>
          <w:szCs w:val="28"/>
          <w:lang w:eastAsia="ru-RU"/>
        </w:rPr>
        <w:pict>
          <v:rect id="_x0000_s1027" style="position:absolute;left:0;text-align:left;margin-left:-52.7pt;margin-top:-93.8pt;width:525.75pt;height:772.5pt;z-index:251659264" strokecolor="#fabf8f" strokeweight="1pt">
            <v:fill color2="#fbd4b4" focusposition="1" focussize="" focus="100%" type="gradient"/>
            <v:shadow on="t" type="perspective" color="#974706" opacity=".5" offset="1pt" offset2="-3pt"/>
            <v:textbox style="mso-next-textbox:#_x0000_s1027">
              <w:txbxContent>
                <w:p w:rsidR="006C1B1B" w:rsidRDefault="006C1B1B" w:rsidP="006C1B1B">
                  <w:pPr>
                    <w:spacing w:after="0"/>
                    <w:jc w:val="center"/>
                    <w:rPr>
                      <w:rFonts w:ascii="Times New Roman" w:hAnsi="Times New Roman"/>
                      <w:sz w:val="28"/>
                      <w:szCs w:val="28"/>
                    </w:rPr>
                  </w:pPr>
                  <w:r w:rsidRPr="00643EEE">
                    <w:rPr>
                      <w:rFonts w:ascii="Times New Roman" w:hAnsi="Times New Roman"/>
                      <w:sz w:val="28"/>
                      <w:szCs w:val="28"/>
                    </w:rPr>
                    <w:t>Департамент</w:t>
                  </w:r>
                  <w:r>
                    <w:rPr>
                      <w:rFonts w:ascii="Times New Roman" w:hAnsi="Times New Roman"/>
                      <w:sz w:val="28"/>
                      <w:szCs w:val="28"/>
                    </w:rPr>
                    <w:t xml:space="preserve"> </w:t>
                  </w:r>
                  <w:proofErr w:type="spellStart"/>
                  <w:r>
                    <w:rPr>
                      <w:rFonts w:ascii="Times New Roman" w:hAnsi="Times New Roman"/>
                      <w:sz w:val="28"/>
                      <w:szCs w:val="28"/>
                    </w:rPr>
                    <w:t>освіти</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науки</w:t>
                  </w:r>
                </w:p>
                <w:p w:rsidR="006C1B1B" w:rsidRDefault="006C1B1B" w:rsidP="006C1B1B">
                  <w:pPr>
                    <w:spacing w:after="0"/>
                    <w:jc w:val="center"/>
                    <w:rPr>
                      <w:rFonts w:ascii="Times New Roman" w:hAnsi="Times New Roman"/>
                      <w:sz w:val="28"/>
                      <w:szCs w:val="28"/>
                    </w:rPr>
                  </w:pPr>
                  <w:proofErr w:type="spellStart"/>
                  <w:r>
                    <w:rPr>
                      <w:rFonts w:ascii="Times New Roman" w:hAnsi="Times New Roman"/>
                      <w:sz w:val="28"/>
                      <w:szCs w:val="28"/>
                    </w:rPr>
                    <w:t>Черкаської</w:t>
                  </w:r>
                  <w:proofErr w:type="spellEnd"/>
                  <w:r>
                    <w:rPr>
                      <w:rFonts w:ascii="Times New Roman" w:hAnsi="Times New Roman"/>
                      <w:sz w:val="28"/>
                      <w:szCs w:val="28"/>
                    </w:rPr>
                    <w:t xml:space="preserve"> </w:t>
                  </w:r>
                  <w:proofErr w:type="spellStart"/>
                  <w:r>
                    <w:rPr>
                      <w:rFonts w:ascii="Times New Roman" w:hAnsi="Times New Roman"/>
                      <w:sz w:val="28"/>
                      <w:szCs w:val="28"/>
                    </w:rPr>
                    <w:t>обласної</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адміністрації</w:t>
                  </w:r>
                  <w:proofErr w:type="spellEnd"/>
                </w:p>
                <w:p w:rsidR="006C1B1B" w:rsidRDefault="006C1B1B" w:rsidP="006C1B1B">
                  <w:pPr>
                    <w:spacing w:after="0"/>
                    <w:jc w:val="center"/>
                    <w:rPr>
                      <w:rFonts w:ascii="Times New Roman" w:hAnsi="Times New Roman"/>
                      <w:sz w:val="28"/>
                      <w:szCs w:val="28"/>
                    </w:rPr>
                  </w:pPr>
                </w:p>
                <w:p w:rsidR="006C1B1B" w:rsidRPr="00EF03B1" w:rsidRDefault="006C1B1B" w:rsidP="006C1B1B">
                  <w:pPr>
                    <w:spacing w:after="0"/>
                    <w:rPr>
                      <w:rFonts w:ascii="Times New Roman" w:hAnsi="Times New Roman"/>
                      <w:sz w:val="28"/>
                      <w:szCs w:val="28"/>
                    </w:rPr>
                  </w:pPr>
                </w:p>
                <w:p w:rsidR="006C1B1B" w:rsidRPr="00F41675" w:rsidRDefault="006C1B1B" w:rsidP="006C1B1B">
                  <w:pPr>
                    <w:spacing w:after="0"/>
                    <w:jc w:val="center"/>
                    <w:rPr>
                      <w:rFonts w:ascii="Times New Roman" w:hAnsi="Times New Roman"/>
                      <w:b/>
                      <w:color w:val="FF0000"/>
                      <w:sz w:val="36"/>
                      <w:szCs w:val="36"/>
                    </w:rPr>
                  </w:pPr>
                  <w:proofErr w:type="spellStart"/>
                  <w:r w:rsidRPr="00F41675">
                    <w:rPr>
                      <w:rFonts w:ascii="Times New Roman" w:hAnsi="Times New Roman"/>
                      <w:b/>
                      <w:color w:val="FF0000"/>
                      <w:sz w:val="36"/>
                      <w:szCs w:val="36"/>
                    </w:rPr>
                    <w:t>Державний</w:t>
                  </w:r>
                  <w:proofErr w:type="spellEnd"/>
                  <w:r w:rsidRPr="00F41675">
                    <w:rPr>
                      <w:rFonts w:ascii="Times New Roman" w:hAnsi="Times New Roman"/>
                      <w:b/>
                      <w:color w:val="FF0000"/>
                      <w:sz w:val="36"/>
                      <w:szCs w:val="36"/>
                    </w:rPr>
                    <w:t xml:space="preserve"> </w:t>
                  </w:r>
                  <w:proofErr w:type="spellStart"/>
                  <w:r w:rsidRPr="00F41675">
                    <w:rPr>
                      <w:rFonts w:ascii="Times New Roman" w:hAnsi="Times New Roman"/>
                      <w:b/>
                      <w:color w:val="FF0000"/>
                      <w:sz w:val="36"/>
                      <w:szCs w:val="36"/>
                    </w:rPr>
                    <w:t>навчальний</w:t>
                  </w:r>
                  <w:proofErr w:type="spellEnd"/>
                  <w:r w:rsidRPr="00F41675">
                    <w:rPr>
                      <w:rFonts w:ascii="Times New Roman" w:hAnsi="Times New Roman"/>
                      <w:b/>
                      <w:color w:val="FF0000"/>
                      <w:sz w:val="36"/>
                      <w:szCs w:val="36"/>
                    </w:rPr>
                    <w:t xml:space="preserve"> заклад</w:t>
                  </w:r>
                </w:p>
                <w:p w:rsidR="006C1B1B" w:rsidRPr="00F41675" w:rsidRDefault="006C1B1B" w:rsidP="006C1B1B">
                  <w:pPr>
                    <w:spacing w:after="0"/>
                    <w:jc w:val="center"/>
                    <w:rPr>
                      <w:rFonts w:ascii="Times New Roman" w:hAnsi="Times New Roman"/>
                      <w:b/>
                      <w:color w:val="FF0000"/>
                      <w:sz w:val="36"/>
                      <w:szCs w:val="36"/>
                    </w:rPr>
                  </w:pPr>
                  <w:r w:rsidRPr="00F41675">
                    <w:rPr>
                      <w:rFonts w:ascii="Times New Roman" w:hAnsi="Times New Roman"/>
                      <w:b/>
                      <w:color w:val="FF0000"/>
                      <w:sz w:val="36"/>
                      <w:szCs w:val="36"/>
                    </w:rPr>
                    <w:t>«УМАНСЬКИЙ ПРОФЕСІЙНИЙ ЛІЦЕЙ»</w:t>
                  </w:r>
                </w:p>
                <w:p w:rsidR="006C1B1B" w:rsidRPr="00784F2B" w:rsidRDefault="006C1B1B" w:rsidP="006C1B1B">
                  <w:pPr>
                    <w:spacing w:after="0"/>
                    <w:rPr>
                      <w:rFonts w:ascii="Times New Roman" w:hAnsi="Times New Roman"/>
                      <w:b/>
                      <w:color w:val="FF0000"/>
                      <w:sz w:val="36"/>
                      <w:szCs w:val="36"/>
                    </w:rPr>
                  </w:pPr>
                </w:p>
                <w:p w:rsidR="006C1B1B" w:rsidRPr="001F3C21" w:rsidRDefault="006C1B1B" w:rsidP="006C1B1B">
                  <w:pPr>
                    <w:spacing w:after="0"/>
                    <w:rPr>
                      <w:rFonts w:ascii="Times New Roman" w:hAnsi="Times New Roman"/>
                      <w:color w:val="000000"/>
                      <w:sz w:val="32"/>
                      <w:szCs w:val="36"/>
                    </w:rPr>
                  </w:pPr>
                  <w:r>
                    <w:rPr>
                      <w:rFonts w:ascii="Times New Roman" w:hAnsi="Times New Roman"/>
                      <w:b/>
                      <w:color w:val="000000"/>
                      <w:sz w:val="32"/>
                      <w:szCs w:val="36"/>
                    </w:rPr>
                    <w:t xml:space="preserve">                                                                        </w:t>
                  </w:r>
                </w:p>
                <w:p w:rsidR="006C1B1B" w:rsidRPr="001F3C21" w:rsidRDefault="006C1B1B" w:rsidP="006C1B1B">
                  <w:pPr>
                    <w:spacing w:after="0"/>
                    <w:jc w:val="center"/>
                    <w:rPr>
                      <w:rFonts w:ascii="Times New Roman" w:hAnsi="Times New Roman"/>
                      <w:b/>
                      <w:color w:val="17365D"/>
                      <w:sz w:val="32"/>
                      <w:szCs w:val="32"/>
                    </w:rPr>
                  </w:pPr>
                </w:p>
                <w:p w:rsidR="006C1B1B" w:rsidRDefault="006C1B1B" w:rsidP="006C1B1B">
                  <w:pPr>
                    <w:spacing w:after="0"/>
                    <w:jc w:val="center"/>
                    <w:rPr>
                      <w:rFonts w:ascii="Times New Roman" w:hAnsi="Times New Roman"/>
                      <w:b/>
                      <w:color w:val="17365D"/>
                      <w:sz w:val="32"/>
                      <w:szCs w:val="32"/>
                    </w:rPr>
                  </w:pPr>
                </w:p>
                <w:p w:rsidR="006C1B1B" w:rsidRPr="006C1B1B" w:rsidRDefault="006C1B1B" w:rsidP="006C1B1B">
                  <w:pPr>
                    <w:spacing w:after="0"/>
                    <w:jc w:val="center"/>
                    <w:rPr>
                      <w:rFonts w:ascii="Times New Roman" w:hAnsi="Times New Roman"/>
                      <w:b/>
                      <w:color w:val="002060"/>
                      <w:sz w:val="48"/>
                      <w:szCs w:val="48"/>
                      <w:lang w:val="uk-UA"/>
                    </w:rPr>
                  </w:pPr>
                  <w:r w:rsidRPr="006C1B1B">
                    <w:rPr>
                      <w:rFonts w:ascii="Times New Roman" w:hAnsi="Times New Roman"/>
                      <w:b/>
                      <w:color w:val="002060"/>
                      <w:sz w:val="48"/>
                      <w:szCs w:val="48"/>
                      <w:lang w:val="uk-UA"/>
                    </w:rPr>
                    <w:t>ЗВІТ</w:t>
                  </w:r>
                </w:p>
                <w:p w:rsidR="006C1B1B" w:rsidRDefault="006C1B1B" w:rsidP="006C1B1B">
                  <w:pPr>
                    <w:spacing w:after="0"/>
                    <w:jc w:val="center"/>
                    <w:rPr>
                      <w:rFonts w:ascii="Times New Roman" w:hAnsi="Times New Roman"/>
                      <w:b/>
                      <w:color w:val="002060"/>
                      <w:sz w:val="48"/>
                      <w:szCs w:val="48"/>
                      <w:lang w:val="uk-UA"/>
                    </w:rPr>
                  </w:pPr>
                  <w:r w:rsidRPr="006C1B1B">
                    <w:rPr>
                      <w:rFonts w:ascii="Times New Roman" w:hAnsi="Times New Roman"/>
                      <w:b/>
                      <w:color w:val="002060"/>
                      <w:sz w:val="48"/>
                      <w:szCs w:val="48"/>
                      <w:lang w:val="uk-UA"/>
                    </w:rPr>
                    <w:t xml:space="preserve">ПРО ОРГАНІЗАЦІЮ </w:t>
                  </w:r>
                </w:p>
                <w:p w:rsidR="006C1B1B" w:rsidRPr="006C1B1B" w:rsidRDefault="006C1B1B" w:rsidP="006C1B1B">
                  <w:pPr>
                    <w:spacing w:after="0"/>
                    <w:jc w:val="center"/>
                    <w:rPr>
                      <w:rFonts w:ascii="Times New Roman" w:hAnsi="Times New Roman"/>
                      <w:b/>
                      <w:color w:val="002060"/>
                      <w:sz w:val="48"/>
                      <w:szCs w:val="48"/>
                      <w:lang w:val="uk-UA"/>
                    </w:rPr>
                  </w:pPr>
                  <w:r w:rsidRPr="006C1B1B">
                    <w:rPr>
                      <w:rFonts w:ascii="Times New Roman" w:hAnsi="Times New Roman"/>
                      <w:b/>
                      <w:color w:val="002060"/>
                      <w:sz w:val="48"/>
                      <w:szCs w:val="48"/>
                      <w:lang w:val="uk-UA"/>
                    </w:rPr>
                    <w:t>МЕТОДИЧНОЇ РОБОТИ</w:t>
                  </w:r>
                </w:p>
                <w:p w:rsidR="006C1B1B" w:rsidRPr="006C1B1B" w:rsidRDefault="006C1B1B" w:rsidP="006C1B1B">
                  <w:pPr>
                    <w:spacing w:after="0"/>
                    <w:jc w:val="center"/>
                    <w:rPr>
                      <w:rFonts w:ascii="Times New Roman" w:hAnsi="Times New Roman"/>
                      <w:b/>
                      <w:color w:val="002060"/>
                      <w:sz w:val="48"/>
                      <w:szCs w:val="48"/>
                      <w:lang w:val="uk-UA"/>
                    </w:rPr>
                  </w:pPr>
                  <w:r w:rsidRPr="006C1B1B">
                    <w:rPr>
                      <w:rFonts w:ascii="Times New Roman" w:hAnsi="Times New Roman"/>
                      <w:b/>
                      <w:color w:val="002060"/>
                      <w:sz w:val="48"/>
                      <w:szCs w:val="48"/>
                      <w:lang w:val="uk-UA"/>
                    </w:rPr>
                    <w:t>У 2014 – 2015 НАВЧАЛЬНОМУ РОЦІ</w:t>
                  </w:r>
                </w:p>
                <w:p w:rsidR="006C1B1B" w:rsidRDefault="006C1B1B" w:rsidP="006C1B1B">
                  <w:pPr>
                    <w:spacing w:after="0"/>
                    <w:jc w:val="center"/>
                    <w:rPr>
                      <w:rFonts w:ascii="Times New Roman" w:hAnsi="Times New Roman"/>
                      <w:b/>
                      <w:color w:val="002060"/>
                      <w:sz w:val="40"/>
                      <w:szCs w:val="40"/>
                      <w:lang w:val="uk-UA"/>
                    </w:rPr>
                  </w:pPr>
                </w:p>
                <w:p w:rsidR="006C1B1B" w:rsidRPr="006C1B1B" w:rsidRDefault="006C1B1B" w:rsidP="006C1B1B">
                  <w:pPr>
                    <w:spacing w:after="0"/>
                    <w:rPr>
                      <w:rFonts w:ascii="Times New Roman" w:hAnsi="Times New Roman"/>
                      <w:b/>
                      <w:color w:val="002060"/>
                      <w:sz w:val="40"/>
                      <w:szCs w:val="40"/>
                      <w:lang w:val="uk-UA"/>
                    </w:rPr>
                  </w:pPr>
                </w:p>
                <w:p w:rsidR="006C1B1B" w:rsidRPr="00784F2B" w:rsidRDefault="006C1B1B" w:rsidP="006C1B1B">
                  <w:pPr>
                    <w:spacing w:after="0"/>
                    <w:ind w:left="-142"/>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6066226" cy="2870721"/>
                        <wp:effectExtent l="304800" t="266700" r="315524" b="272529"/>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066226" cy="2870721"/>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p>
                <w:p w:rsidR="006C1B1B" w:rsidRPr="004615B1" w:rsidRDefault="006C1B1B" w:rsidP="006C1B1B">
                  <w:pPr>
                    <w:spacing w:after="0"/>
                    <w:rPr>
                      <w:rFonts w:ascii="Times New Roman" w:hAnsi="Times New Roman"/>
                      <w:sz w:val="28"/>
                      <w:szCs w:val="28"/>
                    </w:rPr>
                  </w:pPr>
                </w:p>
                <w:p w:rsidR="006C1B1B" w:rsidRDefault="006C1B1B" w:rsidP="006C1B1B">
                  <w:pPr>
                    <w:spacing w:after="0"/>
                    <w:jc w:val="center"/>
                    <w:rPr>
                      <w:rFonts w:ascii="Times New Roman" w:hAnsi="Times New Roman"/>
                      <w:sz w:val="28"/>
                      <w:szCs w:val="28"/>
                    </w:rPr>
                  </w:pPr>
                </w:p>
                <w:p w:rsidR="006C1B1B" w:rsidRPr="006C1B1B" w:rsidRDefault="006C1B1B" w:rsidP="006C1B1B">
                  <w:pPr>
                    <w:spacing w:after="0"/>
                    <w:jc w:val="center"/>
                    <w:rPr>
                      <w:rFonts w:ascii="Times New Roman" w:hAnsi="Times New Roman"/>
                      <w:sz w:val="28"/>
                      <w:szCs w:val="28"/>
                      <w:lang w:val="uk-UA"/>
                    </w:rPr>
                  </w:pPr>
                  <w:r>
                    <w:rPr>
                      <w:rFonts w:ascii="Times New Roman" w:hAnsi="Times New Roman"/>
                      <w:sz w:val="28"/>
                      <w:szCs w:val="28"/>
                    </w:rPr>
                    <w:t>Умань 201</w:t>
                  </w:r>
                  <w:r>
                    <w:rPr>
                      <w:rFonts w:ascii="Times New Roman" w:hAnsi="Times New Roman"/>
                      <w:sz w:val="28"/>
                      <w:szCs w:val="28"/>
                      <w:lang w:val="uk-UA"/>
                    </w:rPr>
                    <w:t>5</w:t>
                  </w:r>
                </w:p>
                <w:p w:rsidR="006C1B1B" w:rsidRDefault="006C1B1B" w:rsidP="006C1B1B">
                  <w:pPr>
                    <w:jc w:val="center"/>
                  </w:pPr>
                </w:p>
              </w:txbxContent>
            </v:textbox>
          </v:rect>
        </w:pict>
      </w:r>
      <w:r>
        <w:rPr>
          <w:rFonts w:ascii="Times New Roman" w:hAnsi="Times New Roman" w:cs="Times New Roman"/>
          <w:noProof/>
          <w:sz w:val="28"/>
          <w:szCs w:val="28"/>
          <w:lang w:eastAsia="ru-RU"/>
        </w:rPr>
        <w:pict>
          <v:rect id="_x0000_s1026" style="position:absolute;left:0;text-align:left;margin-left:-91.5pt;margin-top:-132.8pt;width:638.25pt;height:848.25pt;z-index:251658240" fillcolor="#deab0f">
            <v:fill r:id="rId6" o:title="3825" type="tile"/>
          </v:rect>
        </w:pict>
      </w:r>
    </w:p>
    <w:sectPr w:rsidR="0033583A" w:rsidRPr="004E2D3A" w:rsidSect="007517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C6506"/>
    <w:multiLevelType w:val="hybridMultilevel"/>
    <w:tmpl w:val="558426BE"/>
    <w:lvl w:ilvl="0" w:tplc="534046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8CE222A"/>
    <w:multiLevelType w:val="hybridMultilevel"/>
    <w:tmpl w:val="01D6C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C106AC"/>
    <w:multiLevelType w:val="hybridMultilevel"/>
    <w:tmpl w:val="BFE2F5F8"/>
    <w:lvl w:ilvl="0" w:tplc="501A53A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49CD"/>
    <w:rsid w:val="00007D18"/>
    <w:rsid w:val="00056FA6"/>
    <w:rsid w:val="000819C5"/>
    <w:rsid w:val="00116E2B"/>
    <w:rsid w:val="00181ACD"/>
    <w:rsid w:val="001A205F"/>
    <w:rsid w:val="002700B1"/>
    <w:rsid w:val="0033583A"/>
    <w:rsid w:val="00385D92"/>
    <w:rsid w:val="003A222F"/>
    <w:rsid w:val="003A7DDB"/>
    <w:rsid w:val="003C1640"/>
    <w:rsid w:val="003C7C73"/>
    <w:rsid w:val="00461A6F"/>
    <w:rsid w:val="00473A5F"/>
    <w:rsid w:val="004B3475"/>
    <w:rsid w:val="004B3E62"/>
    <w:rsid w:val="004E2D3A"/>
    <w:rsid w:val="004F2D66"/>
    <w:rsid w:val="0057573F"/>
    <w:rsid w:val="005C3853"/>
    <w:rsid w:val="006113BA"/>
    <w:rsid w:val="006C1B1B"/>
    <w:rsid w:val="006E3FCC"/>
    <w:rsid w:val="0075176B"/>
    <w:rsid w:val="007A682E"/>
    <w:rsid w:val="0086481A"/>
    <w:rsid w:val="00942946"/>
    <w:rsid w:val="009459AA"/>
    <w:rsid w:val="00945BD5"/>
    <w:rsid w:val="009649CD"/>
    <w:rsid w:val="0099028F"/>
    <w:rsid w:val="00A26D4C"/>
    <w:rsid w:val="00A71AC7"/>
    <w:rsid w:val="00AB71E7"/>
    <w:rsid w:val="00AF790C"/>
    <w:rsid w:val="00B46F35"/>
    <w:rsid w:val="00B609E4"/>
    <w:rsid w:val="00D0658B"/>
    <w:rsid w:val="00E15281"/>
    <w:rsid w:val="00E339D4"/>
    <w:rsid w:val="00EA6618"/>
    <w:rsid w:val="00EC5B92"/>
    <w:rsid w:val="00FA70C8"/>
    <w:rsid w:val="00FF2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7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49CD"/>
    <w:pPr>
      <w:ind w:left="720"/>
      <w:contextualSpacing/>
    </w:pPr>
  </w:style>
  <w:style w:type="paragraph" w:styleId="a4">
    <w:name w:val="Normal (Web)"/>
    <w:basedOn w:val="a"/>
    <w:uiPriority w:val="99"/>
    <w:semiHidden/>
    <w:unhideWhenUsed/>
    <w:rsid w:val="00081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E2D3A"/>
    <w:rPr>
      <w:b/>
      <w:bCs/>
    </w:rPr>
  </w:style>
  <w:style w:type="paragraph" w:styleId="a6">
    <w:name w:val="Balloon Text"/>
    <w:basedOn w:val="a"/>
    <w:link w:val="a7"/>
    <w:uiPriority w:val="99"/>
    <w:semiHidden/>
    <w:unhideWhenUsed/>
    <w:rsid w:val="006C1B1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6C1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82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1719</Words>
  <Characters>9800</Characters>
  <Application>Microsoft Office Word</Application>
  <DocSecurity>0</DocSecurity>
  <Lines>81</Lines>
  <Paragraphs>22</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11497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21</cp:revision>
  <dcterms:created xsi:type="dcterms:W3CDTF">2015-06-09T10:40:00Z</dcterms:created>
  <dcterms:modified xsi:type="dcterms:W3CDTF">2015-06-10T08:26:00Z</dcterms:modified>
</cp:coreProperties>
</file>